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3652"/>
        <w:gridCol w:w="9570"/>
      </w:tblGrid>
      <w:tr w:rsidR="00BC7952" w:rsidTr="00BC7952">
        <w:tc>
          <w:tcPr>
            <w:tcW w:w="13222" w:type="dxa"/>
            <w:gridSpan w:val="2"/>
          </w:tcPr>
          <w:p w:rsidR="00BC7952" w:rsidRPr="00BC7952" w:rsidRDefault="00BC7952" w:rsidP="00B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BC7952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Tip operacije 4.1.2. Zbrinjavanje, rukovanje i korištenje stajskog gnojiva u cilju smanjenja štetnog utjecaja na okoliš - </w:t>
            </w:r>
            <w:r w:rsidRPr="00BC7952">
              <w:rPr>
                <w:rFonts w:ascii="Calibri" w:eastAsia="Times New Roman" w:hAnsi="Calibri" w:cs="Calibr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BC7952" w:rsidTr="00BC7952">
        <w:tc>
          <w:tcPr>
            <w:tcW w:w="3652" w:type="dxa"/>
          </w:tcPr>
          <w:p w:rsidR="00BC7952" w:rsidRPr="00BC7952" w:rsidRDefault="00BC7952" w:rsidP="00BC7952">
            <w:pPr>
              <w:rPr>
                <w:sz w:val="24"/>
                <w:szCs w:val="24"/>
              </w:rPr>
            </w:pPr>
            <w:r w:rsidRPr="00BC7952">
              <w:rPr>
                <w:sz w:val="24"/>
                <w:szCs w:val="24"/>
              </w:rPr>
              <w:t>Vrsta natječaja</w:t>
            </w:r>
          </w:p>
        </w:tc>
        <w:tc>
          <w:tcPr>
            <w:tcW w:w="9570" w:type="dxa"/>
          </w:tcPr>
          <w:p w:rsidR="00BC7952" w:rsidRPr="00BC7952" w:rsidRDefault="00BC7952" w:rsidP="00BC7952">
            <w:pPr>
              <w:rPr>
                <w:sz w:val="24"/>
                <w:szCs w:val="24"/>
              </w:rPr>
            </w:pPr>
            <w:r w:rsidRPr="00BC7952">
              <w:rPr>
                <w:b/>
                <w:sz w:val="24"/>
                <w:szCs w:val="24"/>
              </w:rPr>
              <w:t>Bespovratna sredstva</w:t>
            </w:r>
          </w:p>
        </w:tc>
      </w:tr>
      <w:tr w:rsidR="00BC7952" w:rsidTr="00BC7952">
        <w:tc>
          <w:tcPr>
            <w:tcW w:w="3652" w:type="dxa"/>
          </w:tcPr>
          <w:p w:rsidR="00BC7952" w:rsidRPr="00BC7952" w:rsidRDefault="00BC7952" w:rsidP="00BC7952">
            <w:pPr>
              <w:rPr>
                <w:sz w:val="24"/>
                <w:szCs w:val="24"/>
              </w:rPr>
            </w:pPr>
            <w:r w:rsidRPr="00BC7952">
              <w:rPr>
                <w:sz w:val="24"/>
                <w:szCs w:val="24"/>
              </w:rPr>
              <w:t>Tema/ sektor</w:t>
            </w:r>
          </w:p>
        </w:tc>
        <w:tc>
          <w:tcPr>
            <w:tcW w:w="9570" w:type="dxa"/>
          </w:tcPr>
          <w:p w:rsidR="00BC7952" w:rsidRPr="00BC7952" w:rsidRDefault="00BC7952" w:rsidP="00BC7952">
            <w:pPr>
              <w:rPr>
                <w:sz w:val="24"/>
                <w:szCs w:val="24"/>
              </w:rPr>
            </w:pPr>
            <w:r w:rsidRPr="00BC7952">
              <w:rPr>
                <w:sz w:val="24"/>
                <w:szCs w:val="24"/>
              </w:rPr>
              <w:t>Poljoprivreda</w:t>
            </w:r>
          </w:p>
        </w:tc>
      </w:tr>
      <w:tr w:rsidR="00BC7952" w:rsidTr="00BC7952">
        <w:tc>
          <w:tcPr>
            <w:tcW w:w="3652" w:type="dxa"/>
          </w:tcPr>
          <w:p w:rsidR="00BC7952" w:rsidRPr="00BC7952" w:rsidRDefault="00BC7952" w:rsidP="00BC7952">
            <w:pPr>
              <w:rPr>
                <w:sz w:val="24"/>
                <w:szCs w:val="24"/>
              </w:rPr>
            </w:pPr>
            <w:r w:rsidRPr="00BC7952">
              <w:rPr>
                <w:sz w:val="24"/>
                <w:szCs w:val="24"/>
              </w:rPr>
              <w:t>Trajanje natječaja</w:t>
            </w:r>
          </w:p>
        </w:tc>
        <w:tc>
          <w:tcPr>
            <w:tcW w:w="9570" w:type="dxa"/>
          </w:tcPr>
          <w:p w:rsidR="00BC7952" w:rsidRPr="00BC7952" w:rsidRDefault="00BC7952" w:rsidP="00BC7952">
            <w:pPr>
              <w:rPr>
                <w:b/>
                <w:color w:val="C00000"/>
                <w:sz w:val="24"/>
                <w:szCs w:val="24"/>
              </w:rPr>
            </w:pPr>
            <w:r w:rsidRPr="00BC7952">
              <w:rPr>
                <w:rStyle w:val="wpcf-field-value"/>
                <w:b/>
                <w:color w:val="C00000"/>
                <w:sz w:val="24"/>
                <w:szCs w:val="24"/>
              </w:rPr>
              <w:t>02.06.2017. - 03.07.2017.</w:t>
            </w:r>
          </w:p>
        </w:tc>
      </w:tr>
      <w:tr w:rsidR="00BC7952" w:rsidTr="00BC7952">
        <w:tc>
          <w:tcPr>
            <w:tcW w:w="3652" w:type="dxa"/>
          </w:tcPr>
          <w:p w:rsidR="00BC7952" w:rsidRPr="00BC7952" w:rsidRDefault="00BC7952" w:rsidP="00BC7952">
            <w:pPr>
              <w:rPr>
                <w:sz w:val="24"/>
                <w:szCs w:val="24"/>
              </w:rPr>
            </w:pPr>
            <w:r w:rsidRPr="00BC7952">
              <w:rPr>
                <w:sz w:val="24"/>
                <w:szCs w:val="24"/>
              </w:rPr>
              <w:t>Iznosi sredstava</w:t>
            </w:r>
          </w:p>
        </w:tc>
        <w:tc>
          <w:tcPr>
            <w:tcW w:w="9570" w:type="dxa"/>
          </w:tcPr>
          <w:p w:rsidR="00BC7952" w:rsidRPr="00BC7952" w:rsidRDefault="00BC7952" w:rsidP="00BC7952">
            <w:pPr>
              <w:rPr>
                <w:sz w:val="24"/>
                <w:szCs w:val="24"/>
                <w:u w:val="single"/>
              </w:rPr>
            </w:pPr>
            <w:r w:rsidRPr="00BC7952">
              <w:rPr>
                <w:rStyle w:val="wpcf-field-value"/>
                <w:sz w:val="24"/>
                <w:szCs w:val="24"/>
                <w:u w:val="single"/>
              </w:rPr>
              <w:t xml:space="preserve">26.666.666 </w:t>
            </w:r>
            <w:r w:rsidRPr="00BC7952">
              <w:rPr>
                <w:rStyle w:val="wpcf-field-name"/>
                <w:sz w:val="24"/>
                <w:szCs w:val="24"/>
                <w:u w:val="single"/>
              </w:rPr>
              <w:t>€</w:t>
            </w:r>
          </w:p>
        </w:tc>
      </w:tr>
      <w:tr w:rsidR="00BC7952" w:rsidTr="00BC7952">
        <w:tc>
          <w:tcPr>
            <w:tcW w:w="3652" w:type="dxa"/>
          </w:tcPr>
          <w:p w:rsidR="00BC7952" w:rsidRPr="00BC7952" w:rsidRDefault="00BC7952" w:rsidP="00BC7952">
            <w:pPr>
              <w:rPr>
                <w:sz w:val="24"/>
                <w:szCs w:val="24"/>
              </w:rPr>
            </w:pPr>
            <w:r w:rsidRPr="00BC7952">
              <w:rPr>
                <w:sz w:val="24"/>
                <w:szCs w:val="24"/>
              </w:rPr>
              <w:t>Prihvatljivi prijavitelji</w:t>
            </w:r>
          </w:p>
        </w:tc>
        <w:tc>
          <w:tcPr>
            <w:tcW w:w="9570" w:type="dxa"/>
          </w:tcPr>
          <w:p w:rsidR="00BC7952" w:rsidRPr="00BC7952" w:rsidRDefault="00BC7952" w:rsidP="00BC7952">
            <w:pPr>
              <w:rPr>
                <w:sz w:val="24"/>
                <w:szCs w:val="24"/>
              </w:rPr>
            </w:pPr>
            <w:r w:rsidRPr="00BC7952">
              <w:rPr>
                <w:i/>
                <w:sz w:val="24"/>
                <w:szCs w:val="24"/>
              </w:rPr>
              <w:t>Fizičke i pravne osobe upisane u Upisnik poljoprivrednika, proizvođačke organizacije</w:t>
            </w:r>
            <w:r w:rsidRPr="00BC7952">
              <w:rPr>
                <w:sz w:val="24"/>
                <w:szCs w:val="24"/>
              </w:rPr>
              <w:t xml:space="preserve"> priznate sukladno posebnim propisima kojima se uređuje rad proizvođačkih organizacija</w:t>
            </w:r>
          </w:p>
        </w:tc>
      </w:tr>
      <w:tr w:rsidR="00BC7952" w:rsidTr="00BC7952">
        <w:tc>
          <w:tcPr>
            <w:tcW w:w="3652" w:type="dxa"/>
          </w:tcPr>
          <w:p w:rsidR="00BC7952" w:rsidRPr="00BC7952" w:rsidRDefault="00BC7952" w:rsidP="00BC7952">
            <w:pPr>
              <w:rPr>
                <w:sz w:val="24"/>
                <w:szCs w:val="24"/>
              </w:rPr>
            </w:pPr>
            <w:r w:rsidRPr="00BC7952">
              <w:rPr>
                <w:sz w:val="24"/>
                <w:szCs w:val="24"/>
              </w:rPr>
              <w:t>Predmet/svrha</w:t>
            </w:r>
          </w:p>
        </w:tc>
        <w:tc>
          <w:tcPr>
            <w:tcW w:w="9570" w:type="dxa"/>
          </w:tcPr>
          <w:p w:rsidR="00BC7952" w:rsidRPr="00BC7952" w:rsidRDefault="00BC7952" w:rsidP="00BC7952">
            <w:pPr>
              <w:rPr>
                <w:sz w:val="24"/>
                <w:szCs w:val="24"/>
              </w:rPr>
            </w:pPr>
            <w:r w:rsidRPr="00BC7952">
              <w:rPr>
                <w:sz w:val="24"/>
                <w:szCs w:val="24"/>
              </w:rPr>
              <w:t xml:space="preserve"> Smanjenje </w:t>
            </w:r>
            <w:r w:rsidRPr="00BC7952">
              <w:rPr>
                <w:i/>
                <w:sz w:val="24"/>
                <w:szCs w:val="24"/>
              </w:rPr>
              <w:t>štetnog utjecaja na okoliš</w:t>
            </w:r>
            <w:r w:rsidRPr="00BC7952">
              <w:rPr>
                <w:sz w:val="24"/>
                <w:szCs w:val="24"/>
              </w:rPr>
              <w:t xml:space="preserve"> te povećanje </w:t>
            </w:r>
            <w:r w:rsidRPr="00BC7952">
              <w:rPr>
                <w:i/>
                <w:sz w:val="24"/>
                <w:szCs w:val="24"/>
              </w:rPr>
              <w:t>plodnosti tla.</w:t>
            </w:r>
          </w:p>
        </w:tc>
      </w:tr>
      <w:tr w:rsidR="00BC7952" w:rsidTr="00BC7952">
        <w:tc>
          <w:tcPr>
            <w:tcW w:w="3652" w:type="dxa"/>
          </w:tcPr>
          <w:p w:rsidR="00BC7952" w:rsidRPr="00BC7952" w:rsidRDefault="00BC7952" w:rsidP="00BC7952">
            <w:pPr>
              <w:rPr>
                <w:b/>
                <w:sz w:val="24"/>
                <w:szCs w:val="24"/>
              </w:rPr>
            </w:pPr>
            <w:r w:rsidRPr="00BC7952">
              <w:rPr>
                <w:rStyle w:val="Naglaeno"/>
                <w:rFonts w:cstheme="minorHAns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9570" w:type="dxa"/>
          </w:tcPr>
          <w:p w:rsidR="00BC7952" w:rsidRPr="00BC7952" w:rsidRDefault="00BC7952" w:rsidP="00BC7952">
            <w:pPr>
              <w:rPr>
                <w:sz w:val="24"/>
                <w:szCs w:val="24"/>
              </w:rPr>
            </w:pPr>
            <w:r w:rsidRPr="00BC7952">
              <w:rPr>
                <w:i/>
                <w:sz w:val="24"/>
                <w:szCs w:val="24"/>
              </w:rPr>
              <w:t>Građenje/rekonstrukcija i/ili opremanje</w:t>
            </w:r>
            <w:r w:rsidRPr="00BC7952">
              <w:rPr>
                <w:sz w:val="24"/>
                <w:szCs w:val="24"/>
              </w:rPr>
              <w:t xml:space="preserve"> skladišnih kapaciteta za </w:t>
            </w:r>
            <w:r w:rsidRPr="00BC7952">
              <w:rPr>
                <w:b/>
                <w:sz w:val="24"/>
                <w:szCs w:val="24"/>
              </w:rPr>
              <w:t xml:space="preserve">stajski gnoj i </w:t>
            </w:r>
            <w:proofErr w:type="spellStart"/>
            <w:r w:rsidRPr="00BC7952">
              <w:rPr>
                <w:b/>
                <w:sz w:val="24"/>
                <w:szCs w:val="24"/>
              </w:rPr>
              <w:t>digestate</w:t>
            </w:r>
            <w:proofErr w:type="spellEnd"/>
            <w:r w:rsidRPr="00BC7952">
              <w:rPr>
                <w:sz w:val="24"/>
                <w:szCs w:val="24"/>
              </w:rPr>
              <w:t xml:space="preserve"> uključujući opremu za rukovanje i korištenje stajskog gnoja i </w:t>
            </w:r>
            <w:proofErr w:type="spellStart"/>
            <w:r w:rsidRPr="00BC7952">
              <w:rPr>
                <w:sz w:val="24"/>
                <w:szCs w:val="24"/>
              </w:rPr>
              <w:t>digestata</w:t>
            </w:r>
            <w:proofErr w:type="spellEnd"/>
            <w:r w:rsidRPr="00BC7952">
              <w:rPr>
                <w:sz w:val="24"/>
                <w:szCs w:val="24"/>
              </w:rPr>
              <w:t xml:space="preserve"> isključivo za vlastite potrebe</w:t>
            </w:r>
          </w:p>
          <w:p w:rsidR="00BC7952" w:rsidRPr="00BC7952" w:rsidRDefault="00BC7952" w:rsidP="00BC7952">
            <w:pPr>
              <w:rPr>
                <w:sz w:val="24"/>
                <w:szCs w:val="24"/>
              </w:rPr>
            </w:pPr>
            <w:r w:rsidRPr="00BC7952">
              <w:rPr>
                <w:sz w:val="24"/>
                <w:szCs w:val="24"/>
              </w:rPr>
              <w:t xml:space="preserve">Poboljšanje učinkovitosti korištenja </w:t>
            </w:r>
            <w:r w:rsidRPr="00BC7952">
              <w:rPr>
                <w:b/>
                <w:sz w:val="24"/>
                <w:szCs w:val="24"/>
              </w:rPr>
              <w:t>gnojiva</w:t>
            </w:r>
            <w:r w:rsidRPr="00BC7952">
              <w:rPr>
                <w:sz w:val="24"/>
                <w:szCs w:val="24"/>
              </w:rPr>
              <w:t xml:space="preserve"> (strojevi i oprema za utovar, transport i primjenu organskog gnojiva) isključivo za vlastite potrebe</w:t>
            </w:r>
          </w:p>
        </w:tc>
      </w:tr>
      <w:tr w:rsidR="00BC7952" w:rsidTr="00BC7952">
        <w:tc>
          <w:tcPr>
            <w:tcW w:w="3652" w:type="dxa"/>
          </w:tcPr>
          <w:p w:rsidR="00BC7952" w:rsidRPr="00BC7952" w:rsidRDefault="00BC7952" w:rsidP="00BC7952">
            <w:pPr>
              <w:rPr>
                <w:sz w:val="24"/>
                <w:szCs w:val="24"/>
              </w:rPr>
            </w:pPr>
            <w:r w:rsidRPr="00BC7952">
              <w:rPr>
                <w:rStyle w:val="Naglaeno"/>
                <w:rFonts w:cstheme="minorHAnsi"/>
                <w:b w:val="0"/>
                <w:sz w:val="24"/>
                <w:szCs w:val="24"/>
              </w:rPr>
              <w:t>Ukupan iznos bespovratnih sredstava</w:t>
            </w:r>
            <w:r w:rsidRPr="00BC7952">
              <w:rPr>
                <w:rStyle w:val="Naglaeno"/>
                <w:rFonts w:cstheme="minorHAnsi"/>
                <w:sz w:val="24"/>
                <w:szCs w:val="24"/>
              </w:rPr>
              <w:t xml:space="preserve"> (najniži i najviši iznos potpore) </w:t>
            </w:r>
            <w:r w:rsidRPr="00BC7952">
              <w:rPr>
                <w:rFonts w:cstheme="minorHAnsi"/>
                <w:sz w:val="24"/>
                <w:szCs w:val="24"/>
              </w:rPr>
              <w:t>najviša vrijednost potpore po projektu za početnike</w:t>
            </w:r>
          </w:p>
        </w:tc>
        <w:tc>
          <w:tcPr>
            <w:tcW w:w="9570" w:type="dxa"/>
          </w:tcPr>
          <w:p w:rsidR="00BC7952" w:rsidRPr="00BC7952" w:rsidRDefault="00BC7952" w:rsidP="00BC7952">
            <w:pPr>
              <w:rPr>
                <w:sz w:val="24"/>
                <w:szCs w:val="24"/>
                <w:u w:val="single"/>
              </w:rPr>
            </w:pPr>
            <w:r w:rsidRPr="00BC7952">
              <w:rPr>
                <w:sz w:val="24"/>
                <w:szCs w:val="24"/>
                <w:u w:val="single"/>
              </w:rPr>
              <w:t>200.000.000,00 HRK (5.000,00 EUR - 1.000.000,00 EUR) do 100.000 EUR</w:t>
            </w:r>
          </w:p>
        </w:tc>
      </w:tr>
      <w:tr w:rsidR="00BC7952" w:rsidTr="00BC7952">
        <w:tc>
          <w:tcPr>
            <w:tcW w:w="3652" w:type="dxa"/>
          </w:tcPr>
          <w:p w:rsidR="00BC7952" w:rsidRPr="00BC7952" w:rsidRDefault="00BC7952" w:rsidP="00BC7952">
            <w:pPr>
              <w:rPr>
                <w:sz w:val="24"/>
                <w:szCs w:val="24"/>
              </w:rPr>
            </w:pPr>
            <w:r w:rsidRPr="00BC7952">
              <w:rPr>
                <w:rFonts w:cstheme="minorHAnsi"/>
                <w:sz w:val="24"/>
                <w:szCs w:val="24"/>
              </w:rPr>
              <w:t>Intenzitet</w:t>
            </w:r>
          </w:p>
        </w:tc>
        <w:tc>
          <w:tcPr>
            <w:tcW w:w="9570" w:type="dxa"/>
          </w:tcPr>
          <w:p w:rsidR="00BC7952" w:rsidRPr="00BC7952" w:rsidRDefault="00BC7952" w:rsidP="00BC7952">
            <w:pPr>
              <w:rPr>
                <w:sz w:val="24"/>
                <w:szCs w:val="24"/>
              </w:rPr>
            </w:pPr>
            <w:r w:rsidRPr="00BC7952">
              <w:rPr>
                <w:rStyle w:val="Naglaeno"/>
                <w:rFonts w:cstheme="minorHAnsi"/>
                <w:sz w:val="24"/>
                <w:szCs w:val="24"/>
              </w:rPr>
              <w:t>50% od ukupnih prihvatljivih troškova projekt</w:t>
            </w:r>
            <w:r w:rsidRPr="00BC7952">
              <w:rPr>
                <w:rFonts w:cstheme="minorHAnsi"/>
                <w:sz w:val="24"/>
                <w:szCs w:val="24"/>
              </w:rPr>
              <w:t xml:space="preserve">a, </w:t>
            </w:r>
            <w:r w:rsidRPr="00BC7952">
              <w:rPr>
                <w:rFonts w:cstheme="minorHAnsi"/>
                <w:b/>
                <w:sz w:val="24"/>
                <w:szCs w:val="24"/>
              </w:rPr>
              <w:t xml:space="preserve">za mlade </w:t>
            </w:r>
            <w:proofErr w:type="spellStart"/>
            <w:r w:rsidRPr="00BC7952">
              <w:rPr>
                <w:rFonts w:cstheme="minorHAnsi"/>
                <w:b/>
                <w:sz w:val="24"/>
                <w:szCs w:val="24"/>
              </w:rPr>
              <w:t>poljoprivrednike</w:t>
            </w:r>
            <w:r w:rsidRPr="00BC7952">
              <w:rPr>
                <w:rStyle w:val="Naglaeno"/>
                <w:rFonts w:cstheme="minorHAnsi"/>
                <w:sz w:val="24"/>
                <w:szCs w:val="24"/>
              </w:rPr>
              <w:t>uvećava</w:t>
            </w:r>
            <w:proofErr w:type="spellEnd"/>
            <w:r w:rsidRPr="00BC7952">
              <w:rPr>
                <w:rStyle w:val="Naglaeno"/>
                <w:rFonts w:cstheme="minorHAnsi"/>
                <w:sz w:val="24"/>
                <w:szCs w:val="24"/>
              </w:rPr>
              <w:t xml:space="preserve"> se za 20%</w:t>
            </w:r>
          </w:p>
        </w:tc>
      </w:tr>
      <w:tr w:rsidR="00BC7952" w:rsidTr="00BC7952">
        <w:tc>
          <w:tcPr>
            <w:tcW w:w="3652" w:type="dxa"/>
          </w:tcPr>
          <w:p w:rsidR="00BC7952" w:rsidRPr="00BC7952" w:rsidRDefault="00BC7952" w:rsidP="00BC7952">
            <w:pPr>
              <w:rPr>
                <w:sz w:val="24"/>
                <w:szCs w:val="24"/>
              </w:rPr>
            </w:pPr>
            <w:r w:rsidRPr="00BC7952">
              <w:rPr>
                <w:rFonts w:cstheme="minorHAns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9570" w:type="dxa"/>
          </w:tcPr>
          <w:p w:rsidR="00BC7952" w:rsidRPr="00BC7952" w:rsidRDefault="0096632B" w:rsidP="00BC7952">
            <w:pPr>
              <w:rPr>
                <w:sz w:val="24"/>
                <w:szCs w:val="24"/>
              </w:rPr>
            </w:pPr>
            <w:hyperlink r:id="rId5" w:history="1">
              <w:r w:rsidR="00BC7952" w:rsidRPr="00BC7952">
                <w:rPr>
                  <w:rStyle w:val="Hiperveza"/>
                  <w:sz w:val="24"/>
                  <w:szCs w:val="24"/>
                </w:rPr>
                <w:t>http://www.eu-projekti.info/natjecaji/najava-mjera-04-ulaganja-u-fizicku-imovinu-podmjera-4-1-potpora-za-ulaganja-u-poljoprivredna-gospodarstva-tip-operacije-4-1-2-zbrinjavanje-rukovanje-i-koristenje-stajskog-gnojiva-u-cilju-smanj</w:t>
              </w:r>
            </w:hyperlink>
          </w:p>
          <w:p w:rsidR="00BC7952" w:rsidRPr="00BC7952" w:rsidRDefault="00BC7952" w:rsidP="00BC7952">
            <w:pPr>
              <w:rPr>
                <w:sz w:val="24"/>
                <w:szCs w:val="24"/>
              </w:rPr>
            </w:pPr>
            <w:r w:rsidRPr="00BC7952">
              <w:rPr>
                <w:rStyle w:val="Naglaeno"/>
                <w:sz w:val="24"/>
                <w:szCs w:val="24"/>
              </w:rPr>
              <w:t> </w:t>
            </w:r>
            <w:hyperlink r:id="rId6" w:history="1">
              <w:r w:rsidRPr="00BC7952">
                <w:rPr>
                  <w:rStyle w:val="Hiperveza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BC7952" w:rsidRDefault="00BC7952" w:rsidP="00BC7952">
      <w:pPr>
        <w:ind w:firstLine="708"/>
      </w:pPr>
    </w:p>
    <w:p w:rsidR="00BC7952" w:rsidRDefault="00BC7952"/>
    <w:p w:rsidR="00BC7952" w:rsidRDefault="00BC7952"/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346F0A" w:rsidRPr="005720D1" w:rsidTr="007B56BD">
        <w:tc>
          <w:tcPr>
            <w:tcW w:w="13222" w:type="dxa"/>
            <w:gridSpan w:val="2"/>
          </w:tcPr>
          <w:p w:rsidR="00346F0A" w:rsidRPr="005720D1" w:rsidRDefault="00346F0A" w:rsidP="007B56BD">
            <w:pPr>
              <w:jc w:val="center"/>
              <w:rPr>
                <w:b/>
                <w:sz w:val="28"/>
                <w:szCs w:val="28"/>
              </w:rPr>
            </w:pPr>
            <w:r w:rsidRPr="005720D1">
              <w:rPr>
                <w:b/>
                <w:sz w:val="28"/>
                <w:szCs w:val="28"/>
              </w:rPr>
              <w:t>Potpora za distribuciju nenacionalnih europskih filmova – Program automatske potpore za kinematografe (EACEA/09/2016)</w:t>
            </w:r>
            <w:r>
              <w:rPr>
                <w:b/>
                <w:sz w:val="28"/>
                <w:szCs w:val="28"/>
              </w:rPr>
              <w:t xml:space="preserve"> - NOVO</w:t>
            </w:r>
          </w:p>
        </w:tc>
      </w:tr>
      <w:tr w:rsidR="00346F0A" w:rsidRPr="00D83DE5" w:rsidTr="007B56BD">
        <w:tc>
          <w:tcPr>
            <w:tcW w:w="2518" w:type="dxa"/>
          </w:tcPr>
          <w:p w:rsidR="00346F0A" w:rsidRPr="00D83DE5" w:rsidRDefault="00346F0A" w:rsidP="007B56BD">
            <w:pPr>
              <w:rPr>
                <w:sz w:val="24"/>
                <w:szCs w:val="24"/>
              </w:rPr>
            </w:pPr>
            <w:r w:rsidRPr="00D83DE5">
              <w:rPr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346F0A" w:rsidRPr="00D83DE5" w:rsidRDefault="00346F0A" w:rsidP="007B56BD">
            <w:pPr>
              <w:rPr>
                <w:sz w:val="24"/>
                <w:szCs w:val="24"/>
              </w:rPr>
            </w:pPr>
            <w:r w:rsidRPr="00D83DE5">
              <w:rPr>
                <w:b/>
                <w:sz w:val="24"/>
                <w:szCs w:val="24"/>
              </w:rPr>
              <w:t>Bespovratna sredstva</w:t>
            </w:r>
          </w:p>
        </w:tc>
      </w:tr>
      <w:tr w:rsidR="00346F0A" w:rsidRPr="00D83DE5" w:rsidTr="007B56BD">
        <w:tc>
          <w:tcPr>
            <w:tcW w:w="2518" w:type="dxa"/>
          </w:tcPr>
          <w:p w:rsidR="00346F0A" w:rsidRPr="00D83DE5" w:rsidRDefault="00346F0A" w:rsidP="007B56BD">
            <w:pPr>
              <w:rPr>
                <w:sz w:val="24"/>
                <w:szCs w:val="24"/>
              </w:rPr>
            </w:pPr>
            <w:r w:rsidRPr="00D83DE5">
              <w:rPr>
                <w:sz w:val="24"/>
                <w:szCs w:val="24"/>
              </w:rPr>
              <w:t>Država</w:t>
            </w:r>
          </w:p>
        </w:tc>
        <w:tc>
          <w:tcPr>
            <w:tcW w:w="10704" w:type="dxa"/>
          </w:tcPr>
          <w:p w:rsidR="00346F0A" w:rsidRPr="00D83DE5" w:rsidRDefault="00346F0A" w:rsidP="007B56BD">
            <w:pPr>
              <w:rPr>
                <w:b/>
                <w:sz w:val="24"/>
                <w:szCs w:val="24"/>
              </w:rPr>
            </w:pPr>
            <w:r w:rsidRPr="00D83DE5">
              <w:rPr>
                <w:rStyle w:val="0-value"/>
                <w:sz w:val="24"/>
                <w:szCs w:val="24"/>
              </w:rPr>
              <w:t>EU 27</w:t>
            </w:r>
            <w:r w:rsidRPr="00D83DE5">
              <w:rPr>
                <w:sz w:val="24"/>
                <w:szCs w:val="24"/>
              </w:rPr>
              <w:t xml:space="preserve">, </w:t>
            </w:r>
            <w:r w:rsidRPr="00D83DE5">
              <w:rPr>
                <w:rStyle w:val="1-value"/>
                <w:sz w:val="24"/>
                <w:szCs w:val="24"/>
              </w:rPr>
              <w:t>Pridružene države</w:t>
            </w:r>
          </w:p>
        </w:tc>
      </w:tr>
      <w:tr w:rsidR="00346F0A" w:rsidRPr="00D83DE5" w:rsidTr="007B56BD">
        <w:trPr>
          <w:trHeight w:val="340"/>
        </w:trPr>
        <w:tc>
          <w:tcPr>
            <w:tcW w:w="2518" w:type="dxa"/>
          </w:tcPr>
          <w:p w:rsidR="00346F0A" w:rsidRPr="00D83DE5" w:rsidRDefault="00346F0A" w:rsidP="007B56BD">
            <w:pPr>
              <w:rPr>
                <w:sz w:val="24"/>
                <w:szCs w:val="24"/>
              </w:rPr>
            </w:pPr>
            <w:r w:rsidRPr="00D83DE5">
              <w:rPr>
                <w:sz w:val="24"/>
                <w:szCs w:val="24"/>
              </w:rPr>
              <w:t>Tema/ sektor</w:t>
            </w:r>
          </w:p>
        </w:tc>
        <w:tc>
          <w:tcPr>
            <w:tcW w:w="10704" w:type="dxa"/>
          </w:tcPr>
          <w:p w:rsidR="00346F0A" w:rsidRPr="00D83DE5" w:rsidRDefault="00346F0A" w:rsidP="007B56BD">
            <w:pPr>
              <w:rPr>
                <w:sz w:val="24"/>
                <w:szCs w:val="24"/>
              </w:rPr>
            </w:pPr>
            <w:r w:rsidRPr="00D83DE5">
              <w:rPr>
                <w:sz w:val="24"/>
                <w:szCs w:val="24"/>
              </w:rPr>
              <w:t>Kultura</w:t>
            </w:r>
          </w:p>
        </w:tc>
      </w:tr>
      <w:tr w:rsidR="00346F0A" w:rsidRPr="00D83DE5" w:rsidTr="007B56BD">
        <w:tc>
          <w:tcPr>
            <w:tcW w:w="2518" w:type="dxa"/>
          </w:tcPr>
          <w:p w:rsidR="00346F0A" w:rsidRPr="00D83DE5" w:rsidRDefault="00346F0A" w:rsidP="007B56BD">
            <w:pPr>
              <w:rPr>
                <w:sz w:val="24"/>
                <w:szCs w:val="24"/>
              </w:rPr>
            </w:pPr>
            <w:r w:rsidRPr="00D83DE5">
              <w:rPr>
                <w:sz w:val="24"/>
                <w:szCs w:val="24"/>
              </w:rPr>
              <w:t xml:space="preserve">Trajanje natječaja </w:t>
            </w:r>
          </w:p>
        </w:tc>
        <w:tc>
          <w:tcPr>
            <w:tcW w:w="10704" w:type="dxa"/>
          </w:tcPr>
          <w:p w:rsidR="00346F0A" w:rsidRPr="00D83DE5" w:rsidRDefault="00346F0A" w:rsidP="007B56BD">
            <w:pPr>
              <w:rPr>
                <w:sz w:val="24"/>
                <w:szCs w:val="24"/>
              </w:rPr>
            </w:pPr>
            <w:r w:rsidRPr="001772A1">
              <w:rPr>
                <w:rStyle w:val="wpcf-field-value"/>
                <w:b/>
                <w:color w:val="C00000"/>
                <w:sz w:val="24"/>
                <w:szCs w:val="24"/>
              </w:rPr>
              <w:t>12.02.2016. - 01.08.2017.</w:t>
            </w:r>
            <w:r w:rsidRPr="00D83DE5">
              <w:rPr>
                <w:rStyle w:val="wpcf-field-value"/>
                <w:b/>
                <w:sz w:val="24"/>
                <w:szCs w:val="24"/>
              </w:rPr>
              <w:t xml:space="preserve"> (Rok za : </w:t>
            </w:r>
            <w:r w:rsidRPr="00D83DE5">
              <w:rPr>
                <w:b/>
                <w:sz w:val="24"/>
                <w:szCs w:val="24"/>
              </w:rPr>
              <w:t xml:space="preserve">Proizvodnja –  </w:t>
            </w:r>
            <w:r w:rsidRPr="00D83DE5">
              <w:rPr>
                <w:rStyle w:val="Naglaeno"/>
                <w:sz w:val="24"/>
                <w:szCs w:val="24"/>
              </w:rPr>
              <w:t>29. travanj 2016. godine)</w:t>
            </w:r>
          </w:p>
        </w:tc>
      </w:tr>
      <w:tr w:rsidR="00346F0A" w:rsidRPr="00D83DE5" w:rsidTr="007B56BD">
        <w:tc>
          <w:tcPr>
            <w:tcW w:w="2518" w:type="dxa"/>
          </w:tcPr>
          <w:p w:rsidR="00346F0A" w:rsidRPr="00D83DE5" w:rsidRDefault="00346F0A" w:rsidP="007B56BD">
            <w:pPr>
              <w:rPr>
                <w:sz w:val="24"/>
                <w:szCs w:val="24"/>
              </w:rPr>
            </w:pPr>
            <w:r w:rsidRPr="00D83DE5">
              <w:rPr>
                <w:sz w:val="24"/>
                <w:szCs w:val="24"/>
              </w:rPr>
              <w:t>Iznosi sredstava</w:t>
            </w:r>
          </w:p>
        </w:tc>
        <w:tc>
          <w:tcPr>
            <w:tcW w:w="10704" w:type="dxa"/>
          </w:tcPr>
          <w:p w:rsidR="00346F0A" w:rsidRPr="00D83DE5" w:rsidRDefault="00346F0A" w:rsidP="007B56BD">
            <w:pPr>
              <w:rPr>
                <w:sz w:val="24"/>
                <w:szCs w:val="24"/>
                <w:u w:val="single"/>
              </w:rPr>
            </w:pPr>
            <w:r w:rsidRPr="00D83DE5">
              <w:rPr>
                <w:rStyle w:val="wpcf-field-value"/>
                <w:sz w:val="24"/>
                <w:szCs w:val="24"/>
                <w:u w:val="single"/>
              </w:rPr>
              <w:t xml:space="preserve">20.200.000 </w:t>
            </w:r>
            <w:r w:rsidRPr="00D83DE5">
              <w:rPr>
                <w:rStyle w:val="wpcf-field-name"/>
                <w:sz w:val="24"/>
                <w:szCs w:val="24"/>
                <w:u w:val="single"/>
              </w:rPr>
              <w:t>€</w:t>
            </w:r>
          </w:p>
        </w:tc>
      </w:tr>
      <w:tr w:rsidR="00346F0A" w:rsidRPr="00D83DE5" w:rsidTr="007B56BD">
        <w:tc>
          <w:tcPr>
            <w:tcW w:w="2518" w:type="dxa"/>
          </w:tcPr>
          <w:p w:rsidR="00346F0A" w:rsidRPr="00D83DE5" w:rsidRDefault="00346F0A" w:rsidP="007B56BD">
            <w:pPr>
              <w:rPr>
                <w:sz w:val="24"/>
                <w:szCs w:val="24"/>
              </w:rPr>
            </w:pPr>
            <w:r w:rsidRPr="00D83DE5">
              <w:rPr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346F0A" w:rsidRPr="00D83DE5" w:rsidRDefault="00346F0A" w:rsidP="007B56BD">
            <w:pPr>
              <w:rPr>
                <w:sz w:val="24"/>
                <w:szCs w:val="24"/>
              </w:rPr>
            </w:pPr>
            <w:r w:rsidRPr="00D83DE5">
              <w:rPr>
                <w:sz w:val="24"/>
                <w:szCs w:val="24"/>
              </w:rPr>
              <w:t xml:space="preserve">Mala i srednja poduzeća, Velika poduzeća, </w:t>
            </w:r>
            <w:r w:rsidRPr="00D83DE5">
              <w:rPr>
                <w:b/>
                <w:sz w:val="24"/>
                <w:szCs w:val="24"/>
              </w:rPr>
              <w:t>Europski kinematografski distributeri, članovi MEDIA</w:t>
            </w:r>
          </w:p>
        </w:tc>
      </w:tr>
      <w:tr w:rsidR="00346F0A" w:rsidRPr="00D83DE5" w:rsidTr="007B56BD">
        <w:tc>
          <w:tcPr>
            <w:tcW w:w="2518" w:type="dxa"/>
          </w:tcPr>
          <w:p w:rsidR="00346F0A" w:rsidRPr="00D83DE5" w:rsidRDefault="00346F0A" w:rsidP="007B56BD">
            <w:pPr>
              <w:rPr>
                <w:sz w:val="24"/>
                <w:szCs w:val="24"/>
              </w:rPr>
            </w:pPr>
            <w:r w:rsidRPr="00D83DE5">
              <w:rPr>
                <w:rStyle w:val="is-bold"/>
                <w:sz w:val="24"/>
                <w:szCs w:val="24"/>
              </w:rPr>
              <w:t>Partneri</w:t>
            </w:r>
          </w:p>
        </w:tc>
        <w:tc>
          <w:tcPr>
            <w:tcW w:w="10704" w:type="dxa"/>
          </w:tcPr>
          <w:p w:rsidR="00346F0A" w:rsidRPr="00D83DE5" w:rsidRDefault="00346F0A" w:rsidP="007B56BD">
            <w:pPr>
              <w:rPr>
                <w:sz w:val="24"/>
                <w:szCs w:val="24"/>
              </w:rPr>
            </w:pPr>
            <w:r w:rsidRPr="00D83DE5">
              <w:rPr>
                <w:sz w:val="24"/>
                <w:szCs w:val="24"/>
              </w:rPr>
              <w:t>Mala i srednja poduzeća, Velika poduzeća</w:t>
            </w:r>
          </w:p>
        </w:tc>
      </w:tr>
      <w:tr w:rsidR="00346F0A" w:rsidRPr="00D83DE5" w:rsidTr="007B56BD">
        <w:tc>
          <w:tcPr>
            <w:tcW w:w="2518" w:type="dxa"/>
          </w:tcPr>
          <w:p w:rsidR="00346F0A" w:rsidRPr="00D83DE5" w:rsidRDefault="00346F0A" w:rsidP="007B56BD">
            <w:pPr>
              <w:rPr>
                <w:b/>
                <w:sz w:val="24"/>
                <w:szCs w:val="24"/>
              </w:rPr>
            </w:pPr>
            <w:r w:rsidRPr="00D83DE5">
              <w:rPr>
                <w:rStyle w:val="Naglaeno"/>
                <w:b w:val="0"/>
                <w:sz w:val="24"/>
                <w:szCs w:val="24"/>
              </w:rPr>
              <w:t>Prihvatljive mjere</w:t>
            </w:r>
          </w:p>
        </w:tc>
        <w:tc>
          <w:tcPr>
            <w:tcW w:w="10704" w:type="dxa"/>
          </w:tcPr>
          <w:p w:rsidR="00346F0A" w:rsidRPr="00D83DE5" w:rsidRDefault="00346F0A" w:rsidP="007B56BD">
            <w:pPr>
              <w:rPr>
                <w:sz w:val="24"/>
                <w:szCs w:val="24"/>
              </w:rPr>
            </w:pPr>
            <w:r w:rsidRPr="00D83DE5">
              <w:rPr>
                <w:rStyle w:val="Naglaeno"/>
                <w:b w:val="0"/>
                <w:sz w:val="24"/>
                <w:szCs w:val="24"/>
              </w:rPr>
              <w:t>Stvaranje</w:t>
            </w:r>
            <w:r w:rsidRPr="00D83DE5">
              <w:rPr>
                <w:sz w:val="24"/>
                <w:szCs w:val="24"/>
              </w:rPr>
              <w:t xml:space="preserve"> potencijalnih sredstava razmjernih broju plaćenih ulaznica prodanih tijekom referentnog razdoblja (2015.) za nenacionalne europske filmove u zemljama sudionicama potprograma </w:t>
            </w:r>
            <w:r w:rsidRPr="00D83DE5">
              <w:rPr>
                <w:b/>
                <w:sz w:val="24"/>
                <w:szCs w:val="24"/>
              </w:rPr>
              <w:t>MEDIA</w:t>
            </w:r>
            <w:r w:rsidRPr="00D83DE5">
              <w:rPr>
                <w:sz w:val="24"/>
                <w:szCs w:val="24"/>
              </w:rPr>
              <w:t>.</w:t>
            </w:r>
          </w:p>
        </w:tc>
      </w:tr>
      <w:tr w:rsidR="00346F0A" w:rsidRPr="00D83DE5" w:rsidTr="007B56BD">
        <w:tc>
          <w:tcPr>
            <w:tcW w:w="2518" w:type="dxa"/>
          </w:tcPr>
          <w:p w:rsidR="00346F0A" w:rsidRPr="00D83DE5" w:rsidRDefault="00346F0A" w:rsidP="007B56BD">
            <w:pPr>
              <w:rPr>
                <w:b/>
                <w:sz w:val="24"/>
                <w:szCs w:val="24"/>
              </w:rPr>
            </w:pPr>
            <w:r w:rsidRPr="00D83DE5">
              <w:rPr>
                <w:rStyle w:val="Naglaeno"/>
                <w:b w:val="0"/>
                <w:sz w:val="24"/>
                <w:szCs w:val="24"/>
              </w:rPr>
              <w:t>Dodatno ulaganje</w:t>
            </w:r>
          </w:p>
        </w:tc>
        <w:tc>
          <w:tcPr>
            <w:tcW w:w="10704" w:type="dxa"/>
          </w:tcPr>
          <w:p w:rsidR="00346F0A" w:rsidRPr="00D83DE5" w:rsidRDefault="00346F0A" w:rsidP="007B56BD">
            <w:pPr>
              <w:rPr>
                <w:sz w:val="24"/>
                <w:szCs w:val="24"/>
              </w:rPr>
            </w:pPr>
            <w:r w:rsidRPr="00D83DE5">
              <w:rPr>
                <w:sz w:val="24"/>
                <w:szCs w:val="24"/>
              </w:rPr>
              <w:t xml:space="preserve">Modul 1.: </w:t>
            </w:r>
            <w:r w:rsidRPr="00D83DE5">
              <w:rPr>
                <w:b/>
                <w:sz w:val="24"/>
                <w:szCs w:val="24"/>
              </w:rPr>
              <w:t>koprodukciju</w:t>
            </w:r>
            <w:r w:rsidRPr="00D83DE5">
              <w:rPr>
                <w:sz w:val="24"/>
                <w:szCs w:val="24"/>
              </w:rPr>
              <w:t xml:space="preserve"> nenacionalnih europskih filmova;</w:t>
            </w:r>
            <w:r w:rsidRPr="00D83DE5">
              <w:rPr>
                <w:sz w:val="24"/>
                <w:szCs w:val="24"/>
              </w:rPr>
              <w:br/>
              <w:t xml:space="preserve">Modul 2.: </w:t>
            </w:r>
            <w:r w:rsidRPr="00D83DE5">
              <w:rPr>
                <w:b/>
                <w:sz w:val="24"/>
                <w:szCs w:val="24"/>
              </w:rPr>
              <w:t>stjecanje prava na distribuciju</w:t>
            </w:r>
            <w:r w:rsidRPr="00D83DE5">
              <w:rPr>
                <w:sz w:val="24"/>
                <w:szCs w:val="24"/>
              </w:rPr>
              <w:t xml:space="preserve">, </w:t>
            </w:r>
            <w:proofErr w:type="spellStart"/>
            <w:r w:rsidRPr="00D83DE5">
              <w:rPr>
                <w:sz w:val="24"/>
                <w:szCs w:val="24"/>
              </w:rPr>
              <w:t>naprimjer</w:t>
            </w:r>
            <w:proofErr w:type="spellEnd"/>
            <w:r w:rsidRPr="00D83DE5">
              <w:rPr>
                <w:sz w:val="24"/>
                <w:szCs w:val="24"/>
              </w:rPr>
              <w:t xml:space="preserve"> uz pomoć minimalnih jamstava</w:t>
            </w:r>
            <w:r w:rsidRPr="00D83DE5">
              <w:rPr>
                <w:sz w:val="24"/>
                <w:szCs w:val="24"/>
              </w:rPr>
              <w:br/>
              <w:t xml:space="preserve">Modul 3. </w:t>
            </w:r>
            <w:r w:rsidRPr="00D83DE5">
              <w:rPr>
                <w:b/>
                <w:sz w:val="24"/>
                <w:szCs w:val="24"/>
              </w:rPr>
              <w:t>troškove uređivanja</w:t>
            </w:r>
            <w:r w:rsidRPr="00D83DE5">
              <w:rPr>
                <w:sz w:val="24"/>
                <w:szCs w:val="24"/>
              </w:rPr>
              <w:t xml:space="preserve"> (tisak, sinkroniziranje i </w:t>
            </w:r>
            <w:proofErr w:type="spellStart"/>
            <w:r w:rsidRPr="00D83DE5">
              <w:rPr>
                <w:sz w:val="24"/>
                <w:szCs w:val="24"/>
              </w:rPr>
              <w:t>podslovljavanje</w:t>
            </w:r>
            <w:proofErr w:type="spellEnd"/>
            <w:r w:rsidRPr="00D83DE5">
              <w:rPr>
                <w:sz w:val="24"/>
                <w:szCs w:val="24"/>
              </w:rPr>
              <w:t xml:space="preserve">), </w:t>
            </w:r>
            <w:r w:rsidRPr="00D83DE5">
              <w:rPr>
                <w:b/>
                <w:sz w:val="24"/>
                <w:szCs w:val="24"/>
              </w:rPr>
              <w:t>promocije i oglašavanja</w:t>
            </w:r>
            <w:r w:rsidRPr="00D83DE5">
              <w:rPr>
                <w:sz w:val="24"/>
                <w:szCs w:val="24"/>
              </w:rPr>
              <w:t xml:space="preserve"> </w:t>
            </w:r>
          </w:p>
        </w:tc>
      </w:tr>
      <w:tr w:rsidR="00346F0A" w:rsidRPr="00D83DE5" w:rsidTr="007B56BD">
        <w:tc>
          <w:tcPr>
            <w:tcW w:w="2518" w:type="dxa"/>
          </w:tcPr>
          <w:p w:rsidR="00346F0A" w:rsidRPr="00D83DE5" w:rsidRDefault="00346F0A" w:rsidP="007B56BD">
            <w:pPr>
              <w:rPr>
                <w:rStyle w:val="Naglaeno"/>
                <w:b w:val="0"/>
                <w:sz w:val="24"/>
                <w:szCs w:val="24"/>
              </w:rPr>
            </w:pPr>
            <w:r w:rsidRPr="00D83DE5">
              <w:rPr>
                <w:rStyle w:val="Naglaeno"/>
                <w:b w:val="0"/>
                <w:sz w:val="24"/>
                <w:szCs w:val="24"/>
              </w:rPr>
              <w:t>Ukupan raspoloživi proračun</w:t>
            </w:r>
          </w:p>
        </w:tc>
        <w:tc>
          <w:tcPr>
            <w:tcW w:w="10704" w:type="dxa"/>
          </w:tcPr>
          <w:p w:rsidR="00346F0A" w:rsidRPr="00D83DE5" w:rsidRDefault="00346F0A" w:rsidP="007B56BD">
            <w:pPr>
              <w:rPr>
                <w:sz w:val="24"/>
                <w:szCs w:val="24"/>
              </w:rPr>
            </w:pPr>
            <w:r w:rsidRPr="00D83DE5">
              <w:rPr>
                <w:rStyle w:val="Naglaeno"/>
                <w:b w:val="0"/>
                <w:sz w:val="24"/>
                <w:szCs w:val="24"/>
                <w:u w:val="single"/>
              </w:rPr>
              <w:t>20.200.000,00 EUR (</w:t>
            </w:r>
            <w:r w:rsidRPr="00D83DE5">
              <w:rPr>
                <w:sz w:val="24"/>
                <w:szCs w:val="24"/>
              </w:rPr>
              <w:t xml:space="preserve">doprinos Unije ne smije premašiti </w:t>
            </w:r>
            <w:r w:rsidRPr="00D83DE5">
              <w:rPr>
                <w:b/>
                <w:sz w:val="24"/>
                <w:szCs w:val="24"/>
              </w:rPr>
              <w:t>40%, 50% ili 60%</w:t>
            </w:r>
            <w:r w:rsidRPr="00D83DE5">
              <w:rPr>
                <w:sz w:val="24"/>
                <w:szCs w:val="24"/>
              </w:rPr>
              <w:t xml:space="preserve"> ukupnih prihvatljivih troškova, ovisno o zemlji iz koje potječe film i područje distribucije)</w:t>
            </w:r>
          </w:p>
        </w:tc>
      </w:tr>
      <w:tr w:rsidR="00346F0A" w:rsidRPr="00D83DE5" w:rsidTr="007B56BD">
        <w:tc>
          <w:tcPr>
            <w:tcW w:w="2518" w:type="dxa"/>
          </w:tcPr>
          <w:p w:rsidR="00346F0A" w:rsidRPr="00D83DE5" w:rsidRDefault="00346F0A" w:rsidP="007B56BD">
            <w:pPr>
              <w:rPr>
                <w:rStyle w:val="Naglaeno"/>
                <w:b w:val="0"/>
                <w:sz w:val="24"/>
                <w:szCs w:val="24"/>
              </w:rPr>
            </w:pPr>
            <w:r w:rsidRPr="00D83DE5">
              <w:rPr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346F0A" w:rsidRPr="00D83DE5" w:rsidRDefault="0096632B" w:rsidP="007B56BD">
            <w:pPr>
              <w:rPr>
                <w:rStyle w:val="Naglaeno"/>
                <w:b w:val="0"/>
                <w:sz w:val="24"/>
                <w:szCs w:val="24"/>
                <w:u w:val="single"/>
              </w:rPr>
            </w:pPr>
            <w:hyperlink r:id="rId7" w:history="1">
              <w:r w:rsidR="00346F0A" w:rsidRPr="00D83DE5">
                <w:rPr>
                  <w:rStyle w:val="Hiperveza"/>
                  <w:sz w:val="24"/>
                  <w:szCs w:val="24"/>
                </w:rPr>
                <w:t>http://www.eu-projekti.info/natjecaji/potpora-za-distribuciju-nenacionalnih-europskih-filmova-program-automatske-potpore-za-kinematografe-eacea092016</w:t>
              </w:r>
            </w:hyperlink>
          </w:p>
          <w:p w:rsidR="00A76A3F" w:rsidRPr="00D83DE5" w:rsidRDefault="0096632B" w:rsidP="00A76A3F">
            <w:pPr>
              <w:rPr>
                <w:rStyle w:val="Naglaeno"/>
                <w:b w:val="0"/>
                <w:sz w:val="24"/>
                <w:szCs w:val="24"/>
                <w:u w:val="single"/>
              </w:rPr>
            </w:pPr>
            <w:hyperlink r:id="rId8" w:history="1">
              <w:r w:rsidR="00A76A3F" w:rsidRPr="00A018AF">
                <w:rPr>
                  <w:rStyle w:val="Hiperveza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511064" w:rsidRDefault="00511064"/>
    <w:p w:rsidR="00B852E3" w:rsidRDefault="00B852E3"/>
    <w:tbl>
      <w:tblPr>
        <w:tblStyle w:val="Reetkatablice"/>
        <w:tblW w:w="0" w:type="auto"/>
        <w:tblLook w:val="04A0"/>
      </w:tblPr>
      <w:tblGrid>
        <w:gridCol w:w="2660"/>
        <w:gridCol w:w="10562"/>
      </w:tblGrid>
      <w:tr w:rsidR="00B852E3" w:rsidTr="00B852E3">
        <w:tc>
          <w:tcPr>
            <w:tcW w:w="13222" w:type="dxa"/>
            <w:gridSpan w:val="2"/>
          </w:tcPr>
          <w:p w:rsidR="00B852E3" w:rsidRPr="00B852E3" w:rsidRDefault="00B852E3" w:rsidP="00B852E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852E3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Ulaganje u znanost i inovacije - Prvi poziv - </w:t>
            </w:r>
            <w:r w:rsidRPr="00B852E3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B852E3" w:rsidTr="00B852E3">
        <w:tc>
          <w:tcPr>
            <w:tcW w:w="2660" w:type="dxa"/>
          </w:tcPr>
          <w:p w:rsidR="00B852E3" w:rsidRPr="00B852E3" w:rsidRDefault="00B852E3">
            <w:pPr>
              <w:rPr>
                <w:sz w:val="24"/>
                <w:szCs w:val="24"/>
              </w:rPr>
            </w:pPr>
            <w:r w:rsidRPr="00B852E3">
              <w:rPr>
                <w:sz w:val="24"/>
                <w:szCs w:val="24"/>
              </w:rPr>
              <w:t>Vrsta natječaja</w:t>
            </w:r>
          </w:p>
        </w:tc>
        <w:tc>
          <w:tcPr>
            <w:tcW w:w="10562" w:type="dxa"/>
          </w:tcPr>
          <w:p w:rsidR="00B852E3" w:rsidRPr="00B852E3" w:rsidRDefault="00B852E3">
            <w:pPr>
              <w:rPr>
                <w:sz w:val="24"/>
                <w:szCs w:val="24"/>
              </w:rPr>
            </w:pPr>
            <w:r w:rsidRPr="00B852E3">
              <w:rPr>
                <w:b/>
                <w:sz w:val="24"/>
                <w:szCs w:val="24"/>
              </w:rPr>
              <w:t>Bespovratna sredstva</w:t>
            </w:r>
          </w:p>
        </w:tc>
      </w:tr>
      <w:tr w:rsidR="00B852E3" w:rsidTr="00B852E3">
        <w:tc>
          <w:tcPr>
            <w:tcW w:w="2660" w:type="dxa"/>
          </w:tcPr>
          <w:p w:rsidR="00B852E3" w:rsidRPr="00B852E3" w:rsidRDefault="00B852E3">
            <w:pPr>
              <w:rPr>
                <w:sz w:val="24"/>
                <w:szCs w:val="24"/>
              </w:rPr>
            </w:pPr>
            <w:r w:rsidRPr="00B852E3">
              <w:rPr>
                <w:sz w:val="24"/>
                <w:szCs w:val="24"/>
              </w:rPr>
              <w:t>Tema/ sektor</w:t>
            </w:r>
          </w:p>
        </w:tc>
        <w:tc>
          <w:tcPr>
            <w:tcW w:w="10562" w:type="dxa"/>
          </w:tcPr>
          <w:p w:rsidR="00B852E3" w:rsidRPr="00B852E3" w:rsidRDefault="00B852E3">
            <w:pPr>
              <w:rPr>
                <w:sz w:val="24"/>
                <w:szCs w:val="24"/>
              </w:rPr>
            </w:pPr>
            <w:r w:rsidRPr="00B852E3">
              <w:rPr>
                <w:sz w:val="24"/>
                <w:szCs w:val="24"/>
              </w:rPr>
              <w:t>Obrazovanje</w:t>
            </w:r>
          </w:p>
        </w:tc>
      </w:tr>
      <w:tr w:rsidR="00B852E3" w:rsidTr="00B852E3">
        <w:tc>
          <w:tcPr>
            <w:tcW w:w="2660" w:type="dxa"/>
          </w:tcPr>
          <w:p w:rsidR="00B852E3" w:rsidRPr="00B852E3" w:rsidRDefault="00B852E3">
            <w:pPr>
              <w:rPr>
                <w:sz w:val="24"/>
                <w:szCs w:val="24"/>
              </w:rPr>
            </w:pPr>
            <w:r w:rsidRPr="00B852E3">
              <w:rPr>
                <w:sz w:val="24"/>
                <w:szCs w:val="24"/>
              </w:rPr>
              <w:lastRenderedPageBreak/>
              <w:t>Trajanje natječaja</w:t>
            </w:r>
          </w:p>
        </w:tc>
        <w:tc>
          <w:tcPr>
            <w:tcW w:w="10562" w:type="dxa"/>
          </w:tcPr>
          <w:p w:rsidR="00B852E3" w:rsidRPr="00B852E3" w:rsidRDefault="00B852E3">
            <w:pPr>
              <w:rPr>
                <w:b/>
                <w:color w:val="C00000"/>
                <w:sz w:val="24"/>
                <w:szCs w:val="24"/>
              </w:rPr>
            </w:pPr>
            <w:r w:rsidRPr="00B852E3">
              <w:rPr>
                <w:b/>
                <w:color w:val="C00000"/>
                <w:sz w:val="24"/>
                <w:szCs w:val="24"/>
              </w:rPr>
              <w:t xml:space="preserve">13.6.2017. - 1.9.2017. </w:t>
            </w:r>
          </w:p>
        </w:tc>
      </w:tr>
      <w:tr w:rsidR="00B852E3" w:rsidTr="00B852E3">
        <w:tc>
          <w:tcPr>
            <w:tcW w:w="2660" w:type="dxa"/>
          </w:tcPr>
          <w:p w:rsidR="00B852E3" w:rsidRPr="00B852E3" w:rsidRDefault="00B852E3">
            <w:pPr>
              <w:rPr>
                <w:sz w:val="24"/>
                <w:szCs w:val="24"/>
              </w:rPr>
            </w:pPr>
            <w:r w:rsidRPr="00B852E3">
              <w:rPr>
                <w:sz w:val="24"/>
                <w:szCs w:val="24"/>
              </w:rPr>
              <w:t>Predmet/svrha</w:t>
            </w:r>
          </w:p>
        </w:tc>
        <w:tc>
          <w:tcPr>
            <w:tcW w:w="10562" w:type="dxa"/>
          </w:tcPr>
          <w:p w:rsidR="00B852E3" w:rsidRPr="00B852E3" w:rsidRDefault="00B852E3">
            <w:pPr>
              <w:rPr>
                <w:sz w:val="24"/>
                <w:szCs w:val="24"/>
              </w:rPr>
            </w:pPr>
            <w:r w:rsidRPr="00B852E3">
              <w:rPr>
                <w:sz w:val="24"/>
                <w:szCs w:val="24"/>
              </w:rPr>
              <w:t xml:space="preserve">Povećanje </w:t>
            </w:r>
            <w:r w:rsidRPr="00B852E3">
              <w:rPr>
                <w:i/>
                <w:sz w:val="24"/>
                <w:szCs w:val="24"/>
              </w:rPr>
              <w:t>tržišno orijentiranih IRI aktivnosti</w:t>
            </w:r>
            <w:r w:rsidRPr="00B852E3">
              <w:rPr>
                <w:sz w:val="24"/>
                <w:szCs w:val="24"/>
              </w:rPr>
              <w:t xml:space="preserve"> podupiranjem suradničkih projekata znanstvenih organizacija i diseminacije rezultata u </w:t>
            </w:r>
            <w:r w:rsidRPr="00B852E3">
              <w:rPr>
                <w:b/>
                <w:sz w:val="24"/>
                <w:szCs w:val="24"/>
              </w:rPr>
              <w:t>poslovni sektor</w:t>
            </w:r>
            <w:r w:rsidRPr="00B852E3">
              <w:rPr>
                <w:sz w:val="24"/>
                <w:szCs w:val="24"/>
              </w:rPr>
              <w:t xml:space="preserve"> u cilju rješavanja tržišnih nedostataka nastalih zbog nedostatnog ulaganja u </w:t>
            </w:r>
            <w:r w:rsidRPr="00B852E3">
              <w:rPr>
                <w:i/>
                <w:sz w:val="24"/>
                <w:szCs w:val="24"/>
              </w:rPr>
              <w:t xml:space="preserve">istraživanje i razvoj </w:t>
            </w:r>
            <w:r w:rsidRPr="00B852E3">
              <w:rPr>
                <w:sz w:val="24"/>
                <w:szCs w:val="24"/>
              </w:rPr>
              <w:t xml:space="preserve">te podizanja razine </w:t>
            </w:r>
            <w:r w:rsidRPr="00B852E3">
              <w:rPr>
                <w:i/>
                <w:sz w:val="24"/>
                <w:szCs w:val="24"/>
              </w:rPr>
              <w:t>visoko kvalitetnih istraživačko-razvojno–inovacijskih aktivnosti</w:t>
            </w:r>
            <w:r w:rsidRPr="00B852E3">
              <w:rPr>
                <w:sz w:val="24"/>
                <w:szCs w:val="24"/>
              </w:rPr>
              <w:t xml:space="preserve"> u Republici Hrvatskoj.</w:t>
            </w:r>
          </w:p>
        </w:tc>
      </w:tr>
      <w:tr w:rsidR="00B852E3" w:rsidTr="00B852E3">
        <w:tc>
          <w:tcPr>
            <w:tcW w:w="2660" w:type="dxa"/>
          </w:tcPr>
          <w:p w:rsidR="00B852E3" w:rsidRPr="00B852E3" w:rsidRDefault="00B852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852E3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Informativna radionica</w:t>
            </w:r>
          </w:p>
        </w:tc>
        <w:tc>
          <w:tcPr>
            <w:tcW w:w="10562" w:type="dxa"/>
          </w:tcPr>
          <w:p w:rsidR="00B852E3" w:rsidRPr="00B852E3" w:rsidRDefault="00B852E3" w:rsidP="00B852E3">
            <w:pPr>
              <w:rPr>
                <w:sz w:val="24"/>
                <w:szCs w:val="24"/>
              </w:rPr>
            </w:pPr>
            <w:r w:rsidRPr="00B852E3">
              <w:rPr>
                <w:rStyle w:val="Naglaeno"/>
                <w:sz w:val="24"/>
                <w:szCs w:val="24"/>
              </w:rPr>
              <w:t>12. srpnja 2017. godine</w:t>
            </w:r>
            <w:r w:rsidRPr="00B852E3">
              <w:rPr>
                <w:sz w:val="24"/>
                <w:szCs w:val="24"/>
              </w:rPr>
              <w:t xml:space="preserve"> u prostorijama Ministarstva znanosti i obrazovanja. Predviđeno trajanje je </w:t>
            </w:r>
            <w:r w:rsidRPr="00B852E3">
              <w:rPr>
                <w:rStyle w:val="Naglaeno"/>
                <w:sz w:val="24"/>
                <w:szCs w:val="24"/>
              </w:rPr>
              <w:t>od 10:00 do 15:30 sati</w:t>
            </w:r>
            <w:r w:rsidRPr="00B852E3">
              <w:rPr>
                <w:sz w:val="24"/>
                <w:szCs w:val="24"/>
              </w:rPr>
              <w:t xml:space="preserve">.  Prijave najkasnije do </w:t>
            </w:r>
            <w:r w:rsidRPr="00B852E3">
              <w:rPr>
                <w:rStyle w:val="Naglaeno"/>
                <w:sz w:val="24"/>
                <w:szCs w:val="24"/>
              </w:rPr>
              <w:t xml:space="preserve">4. srpnja 2017. godine </w:t>
            </w:r>
            <w:r w:rsidRPr="00B852E3">
              <w:rPr>
                <w:rStyle w:val="Naglaeno"/>
                <w:b w:val="0"/>
                <w:sz w:val="24"/>
                <w:szCs w:val="24"/>
              </w:rPr>
              <w:t>na</w:t>
            </w:r>
            <w:r w:rsidRPr="00B852E3">
              <w:rPr>
                <w:rStyle w:val="Naglaeno"/>
                <w:sz w:val="24"/>
                <w:szCs w:val="24"/>
              </w:rPr>
              <w:t xml:space="preserve"> </w:t>
            </w:r>
            <w:hyperlink r:id="rId9" w:history="1">
              <w:r w:rsidRPr="00B852E3">
                <w:rPr>
                  <w:rStyle w:val="Hiperveza"/>
                  <w:sz w:val="24"/>
                  <w:szCs w:val="24"/>
                </w:rPr>
                <w:t>ugovaranje@mzo.hr</w:t>
              </w:r>
            </w:hyperlink>
          </w:p>
        </w:tc>
      </w:tr>
      <w:tr w:rsidR="00B852E3" w:rsidTr="00B852E3">
        <w:tc>
          <w:tcPr>
            <w:tcW w:w="2660" w:type="dxa"/>
          </w:tcPr>
          <w:p w:rsidR="00B852E3" w:rsidRPr="00B852E3" w:rsidRDefault="00B852E3">
            <w:pPr>
              <w:rPr>
                <w:sz w:val="24"/>
                <w:szCs w:val="24"/>
              </w:rPr>
            </w:pPr>
            <w:r w:rsidRPr="00B852E3">
              <w:rPr>
                <w:rStyle w:val="Naglaeno"/>
                <w:b w:val="0"/>
                <w:sz w:val="24"/>
                <w:szCs w:val="24"/>
              </w:rPr>
              <w:t>Ukupan raspoloživi proračun (</w:t>
            </w:r>
            <w:r w:rsidRPr="00B852E3">
              <w:rPr>
                <w:sz w:val="24"/>
                <w:szCs w:val="24"/>
              </w:rPr>
              <w:t>maksimalni iznos pojedinom projektu)</w:t>
            </w:r>
          </w:p>
        </w:tc>
        <w:tc>
          <w:tcPr>
            <w:tcW w:w="10562" w:type="dxa"/>
          </w:tcPr>
          <w:p w:rsidR="00B852E3" w:rsidRPr="00B852E3" w:rsidRDefault="00B852E3">
            <w:pPr>
              <w:rPr>
                <w:sz w:val="24"/>
                <w:szCs w:val="24"/>
                <w:u w:val="single"/>
              </w:rPr>
            </w:pPr>
            <w:r w:rsidRPr="00B852E3">
              <w:rPr>
                <w:sz w:val="24"/>
                <w:szCs w:val="24"/>
                <w:u w:val="single"/>
              </w:rPr>
              <w:t>158.460.000,00 kuna (6.080.000,00 HRK)</w:t>
            </w:r>
          </w:p>
          <w:p w:rsidR="00B852E3" w:rsidRPr="00B852E3" w:rsidRDefault="00B852E3">
            <w:pPr>
              <w:rPr>
                <w:sz w:val="24"/>
                <w:szCs w:val="24"/>
                <w:u w:val="single"/>
              </w:rPr>
            </w:pPr>
          </w:p>
        </w:tc>
      </w:tr>
      <w:tr w:rsidR="00B852E3" w:rsidTr="00B852E3">
        <w:tc>
          <w:tcPr>
            <w:tcW w:w="2660" w:type="dxa"/>
          </w:tcPr>
          <w:p w:rsidR="00B852E3" w:rsidRPr="00B852E3" w:rsidRDefault="00B852E3">
            <w:pPr>
              <w:rPr>
                <w:sz w:val="24"/>
                <w:szCs w:val="24"/>
              </w:rPr>
            </w:pPr>
            <w:r w:rsidRPr="00B852E3">
              <w:rPr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562" w:type="dxa"/>
          </w:tcPr>
          <w:p w:rsidR="00B852E3" w:rsidRPr="00B852E3" w:rsidRDefault="0096632B">
            <w:pPr>
              <w:rPr>
                <w:sz w:val="24"/>
                <w:szCs w:val="24"/>
              </w:rPr>
            </w:pPr>
            <w:hyperlink r:id="rId10" w:history="1">
              <w:r w:rsidR="00B852E3" w:rsidRPr="00B852E3">
                <w:rPr>
                  <w:rStyle w:val="Hiperveza"/>
                  <w:sz w:val="24"/>
                  <w:szCs w:val="24"/>
                </w:rPr>
                <w:t>http://www.strukturnifondovi.hr/natjecaji/1421</w:t>
              </w:r>
            </w:hyperlink>
          </w:p>
          <w:p w:rsidR="00B852E3" w:rsidRPr="00B852E3" w:rsidRDefault="0096632B">
            <w:pPr>
              <w:rPr>
                <w:sz w:val="24"/>
                <w:szCs w:val="24"/>
              </w:rPr>
            </w:pPr>
            <w:hyperlink r:id="rId11" w:history="1">
              <w:r w:rsidR="00B852E3" w:rsidRPr="00B852E3">
                <w:rPr>
                  <w:rStyle w:val="Hiperveza"/>
                  <w:sz w:val="24"/>
                  <w:szCs w:val="24"/>
                </w:rPr>
                <w:t>ugovaranje@mzo.hr</w:t>
              </w:r>
            </w:hyperlink>
          </w:p>
        </w:tc>
      </w:tr>
    </w:tbl>
    <w:p w:rsidR="00B852E3" w:rsidRDefault="00B852E3"/>
    <w:p w:rsidR="004B7011" w:rsidRDefault="004B7011"/>
    <w:tbl>
      <w:tblPr>
        <w:tblStyle w:val="Reetkatablice"/>
        <w:tblW w:w="0" w:type="auto"/>
        <w:tblLook w:val="04A0"/>
      </w:tblPr>
      <w:tblGrid>
        <w:gridCol w:w="2943"/>
        <w:gridCol w:w="10279"/>
      </w:tblGrid>
      <w:tr w:rsidR="004B7011" w:rsidTr="004B7011">
        <w:tc>
          <w:tcPr>
            <w:tcW w:w="13222" w:type="dxa"/>
            <w:gridSpan w:val="2"/>
          </w:tcPr>
          <w:p w:rsidR="004B7011" w:rsidRPr="004B7011" w:rsidRDefault="004B7011" w:rsidP="004B7011">
            <w:pPr>
              <w:jc w:val="center"/>
              <w:rPr>
                <w:b/>
                <w:sz w:val="28"/>
                <w:szCs w:val="28"/>
              </w:rPr>
            </w:pPr>
            <w:r w:rsidRPr="004B7011">
              <w:rPr>
                <w:b/>
                <w:sz w:val="28"/>
                <w:szCs w:val="28"/>
              </w:rPr>
              <w:t>Drugo izdanje natjecanja „Ideje iz Europe“ (</w:t>
            </w:r>
            <w:proofErr w:type="spellStart"/>
            <w:r w:rsidRPr="004B7011">
              <w:rPr>
                <w:b/>
                <w:sz w:val="28"/>
                <w:szCs w:val="28"/>
              </w:rPr>
              <w:t>Ideas</w:t>
            </w:r>
            <w:proofErr w:type="spellEnd"/>
            <w:r w:rsidRPr="004B70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7011">
              <w:rPr>
                <w:b/>
                <w:sz w:val="28"/>
                <w:szCs w:val="28"/>
              </w:rPr>
              <w:t>from</w:t>
            </w:r>
            <w:proofErr w:type="spellEnd"/>
            <w:r w:rsidRPr="004B7011">
              <w:rPr>
                <w:b/>
                <w:sz w:val="28"/>
                <w:szCs w:val="28"/>
              </w:rPr>
              <w:t xml:space="preserve"> Europe) - </w:t>
            </w:r>
            <w:r w:rsidRPr="004B7011">
              <w:rPr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4B7011" w:rsidTr="00EF02ED">
        <w:tc>
          <w:tcPr>
            <w:tcW w:w="2943" w:type="dxa"/>
          </w:tcPr>
          <w:p w:rsidR="004B7011" w:rsidRPr="00EF02ED" w:rsidRDefault="004B7011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Tema/ sektor</w:t>
            </w:r>
          </w:p>
        </w:tc>
        <w:tc>
          <w:tcPr>
            <w:tcW w:w="10279" w:type="dxa"/>
          </w:tcPr>
          <w:p w:rsidR="004B7011" w:rsidRPr="00EF02ED" w:rsidRDefault="004B7011">
            <w:pPr>
              <w:rPr>
                <w:b/>
                <w:sz w:val="24"/>
                <w:szCs w:val="24"/>
              </w:rPr>
            </w:pPr>
            <w:r w:rsidRPr="00EF02ED">
              <w:rPr>
                <w:b/>
                <w:sz w:val="24"/>
                <w:szCs w:val="24"/>
              </w:rPr>
              <w:t>Natjecanje</w:t>
            </w:r>
          </w:p>
        </w:tc>
      </w:tr>
      <w:tr w:rsidR="004B7011" w:rsidTr="00EF02ED">
        <w:tc>
          <w:tcPr>
            <w:tcW w:w="2943" w:type="dxa"/>
          </w:tcPr>
          <w:p w:rsidR="004B7011" w:rsidRPr="00EF02ED" w:rsidRDefault="004B7011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Rok prijave</w:t>
            </w:r>
          </w:p>
        </w:tc>
        <w:tc>
          <w:tcPr>
            <w:tcW w:w="10279" w:type="dxa"/>
          </w:tcPr>
          <w:p w:rsidR="004B7011" w:rsidRPr="00EF02ED" w:rsidRDefault="004B7011">
            <w:pPr>
              <w:rPr>
                <w:color w:val="C00000"/>
                <w:sz w:val="24"/>
                <w:szCs w:val="24"/>
              </w:rPr>
            </w:pPr>
            <w:r w:rsidRPr="00EF02ED">
              <w:rPr>
                <w:rStyle w:val="Naglaeno"/>
                <w:color w:val="C00000"/>
                <w:sz w:val="24"/>
                <w:szCs w:val="24"/>
              </w:rPr>
              <w:t>Na nacionalno natjecanje: 15. rujna 2017. godine</w:t>
            </w:r>
          </w:p>
        </w:tc>
      </w:tr>
      <w:tr w:rsidR="004B7011" w:rsidTr="00EF02ED">
        <w:tc>
          <w:tcPr>
            <w:tcW w:w="2943" w:type="dxa"/>
          </w:tcPr>
          <w:p w:rsidR="004B7011" w:rsidRPr="00EF02ED" w:rsidRDefault="004B7011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Predmet/svrha</w:t>
            </w:r>
          </w:p>
        </w:tc>
        <w:tc>
          <w:tcPr>
            <w:tcW w:w="10279" w:type="dxa"/>
          </w:tcPr>
          <w:p w:rsidR="004B7011" w:rsidRPr="00EF02ED" w:rsidRDefault="004B7011" w:rsidP="004B7011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Skrenuti pozornost na europske poduzetnike kako bi se probile </w:t>
            </w:r>
            <w:r w:rsidRPr="00EF02ED">
              <w:rPr>
                <w:rStyle w:val="Naglaeno"/>
                <w:sz w:val="24"/>
                <w:szCs w:val="24"/>
              </w:rPr>
              <w:t>poslovne ideje koje imaju društveni i/ili ekonomski utjecaj</w:t>
            </w:r>
          </w:p>
        </w:tc>
      </w:tr>
      <w:tr w:rsidR="004B7011" w:rsidTr="00EF02ED">
        <w:tc>
          <w:tcPr>
            <w:tcW w:w="2943" w:type="dxa"/>
          </w:tcPr>
          <w:p w:rsidR="004B7011" w:rsidRPr="00EF02ED" w:rsidRDefault="004B7011">
            <w:pPr>
              <w:rPr>
                <w:b/>
                <w:sz w:val="24"/>
                <w:szCs w:val="24"/>
              </w:rPr>
            </w:pPr>
            <w:r w:rsidRPr="00EF02ED">
              <w:rPr>
                <w:rStyle w:val="Naglaeno"/>
                <w:b w:val="0"/>
                <w:sz w:val="24"/>
                <w:szCs w:val="24"/>
              </w:rPr>
              <w:t>Kriteriji natječaja</w:t>
            </w:r>
          </w:p>
        </w:tc>
        <w:tc>
          <w:tcPr>
            <w:tcW w:w="10279" w:type="dxa"/>
          </w:tcPr>
          <w:p w:rsidR="004B7011" w:rsidRPr="00EF02ED" w:rsidRDefault="004B7011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A) poduzetničko rješenje za globalne izazove; ideja koja ima </w:t>
            </w:r>
            <w:r w:rsidRPr="00EF02ED">
              <w:rPr>
                <w:b/>
                <w:sz w:val="24"/>
                <w:szCs w:val="24"/>
              </w:rPr>
              <w:t>društveni i/ili ekonomski učinak</w:t>
            </w:r>
          </w:p>
          <w:p w:rsidR="004B7011" w:rsidRPr="00EF02ED" w:rsidRDefault="004B7011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B) ideja koja zadovoljava potrebe </w:t>
            </w:r>
            <w:r w:rsidRPr="00EF02ED">
              <w:rPr>
                <w:b/>
                <w:sz w:val="24"/>
                <w:szCs w:val="24"/>
              </w:rPr>
              <w:t>tržište i građana</w:t>
            </w:r>
          </w:p>
          <w:p w:rsidR="004B7011" w:rsidRPr="00EF02ED" w:rsidRDefault="004B7011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C) ideja koja je </w:t>
            </w:r>
            <w:r w:rsidRPr="00EF02ED">
              <w:rPr>
                <w:i/>
                <w:sz w:val="24"/>
                <w:szCs w:val="24"/>
              </w:rPr>
              <w:t>potvrđena određenim dokazima</w:t>
            </w:r>
          </w:p>
          <w:p w:rsidR="004B7011" w:rsidRPr="00EF02ED" w:rsidRDefault="004B7011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D) ideja koju je moguće skalirati (</w:t>
            </w:r>
            <w:r w:rsidRPr="00EF02ED">
              <w:rPr>
                <w:i/>
                <w:sz w:val="24"/>
                <w:szCs w:val="24"/>
              </w:rPr>
              <w:t>proširiti na druga tržišta, područja</w:t>
            </w:r>
            <w:r w:rsidRPr="00EF02ED">
              <w:rPr>
                <w:sz w:val="24"/>
                <w:szCs w:val="24"/>
              </w:rPr>
              <w:t>)</w:t>
            </w:r>
          </w:p>
        </w:tc>
      </w:tr>
      <w:tr w:rsidR="004B7011" w:rsidTr="00EF02ED">
        <w:tc>
          <w:tcPr>
            <w:tcW w:w="2943" w:type="dxa"/>
          </w:tcPr>
          <w:p w:rsidR="004B7011" w:rsidRPr="00EF02ED" w:rsidRDefault="00725812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Broj natjecatelja i žiri</w:t>
            </w:r>
          </w:p>
        </w:tc>
        <w:tc>
          <w:tcPr>
            <w:tcW w:w="10279" w:type="dxa"/>
          </w:tcPr>
          <w:p w:rsidR="004B7011" w:rsidRPr="00EF02ED" w:rsidRDefault="00725812" w:rsidP="00725812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Svaka država članica EU odabire </w:t>
            </w:r>
            <w:r w:rsidRPr="00EF02ED">
              <w:rPr>
                <w:b/>
                <w:sz w:val="24"/>
                <w:szCs w:val="24"/>
              </w:rPr>
              <w:t>jednog poduzetnika</w:t>
            </w:r>
            <w:r w:rsidRPr="00EF02ED">
              <w:rPr>
                <w:sz w:val="24"/>
                <w:szCs w:val="24"/>
              </w:rPr>
              <w:t xml:space="preserve"> s idejom za koju se smatra da zavrjeđuje biti pozvana i predstavljena svijetu. Žiri u Hrvatskoj čine predstavnici </w:t>
            </w:r>
            <w:r w:rsidRPr="00EF02ED">
              <w:rPr>
                <w:i/>
                <w:sz w:val="24"/>
                <w:szCs w:val="24"/>
              </w:rPr>
              <w:t>Ministarstva gospodarstva, poduzetništva i obrta, HAMAG-BICRO-a te nominirani predstavnici partnerskih organizacija. </w:t>
            </w:r>
          </w:p>
        </w:tc>
      </w:tr>
      <w:tr w:rsidR="004B7011" w:rsidTr="00EF02ED">
        <w:tc>
          <w:tcPr>
            <w:tcW w:w="2943" w:type="dxa"/>
          </w:tcPr>
          <w:p w:rsidR="004B7011" w:rsidRPr="00EF02ED" w:rsidRDefault="00725812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Tijek natjecanja</w:t>
            </w:r>
          </w:p>
        </w:tc>
        <w:tc>
          <w:tcPr>
            <w:tcW w:w="10279" w:type="dxa"/>
          </w:tcPr>
          <w:p w:rsidR="004B7011" w:rsidRPr="00EF02ED" w:rsidRDefault="00725812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Proces nacionalne selekcije kreće od </w:t>
            </w:r>
            <w:r w:rsidRPr="00EF02ED">
              <w:rPr>
                <w:b/>
                <w:sz w:val="24"/>
                <w:szCs w:val="24"/>
              </w:rPr>
              <w:t>elektroničke prijave</w:t>
            </w:r>
            <w:r w:rsidRPr="00EF02ED">
              <w:rPr>
                <w:sz w:val="24"/>
                <w:szCs w:val="24"/>
              </w:rPr>
              <w:t xml:space="preserve"> ideje putem obrasca (</w:t>
            </w:r>
            <w:r w:rsidRPr="00EF02ED">
              <w:rPr>
                <w:b/>
                <w:sz w:val="24"/>
                <w:szCs w:val="24"/>
              </w:rPr>
              <w:t>dostupan na kraju ovog poziva</w:t>
            </w:r>
            <w:r w:rsidRPr="00EF02ED">
              <w:rPr>
                <w:sz w:val="24"/>
                <w:szCs w:val="24"/>
              </w:rPr>
              <w:t>)</w:t>
            </w:r>
          </w:p>
          <w:p w:rsidR="00725812" w:rsidRPr="00EF02ED" w:rsidRDefault="00EF02ED">
            <w:pPr>
              <w:rPr>
                <w:sz w:val="24"/>
                <w:szCs w:val="24"/>
              </w:rPr>
            </w:pPr>
            <w:r w:rsidRPr="00EF02ED">
              <w:rPr>
                <w:rStyle w:val="Istaknuto"/>
                <w:b/>
                <w:bCs/>
                <w:sz w:val="24"/>
                <w:szCs w:val="24"/>
              </w:rPr>
              <w:t>Polufinale</w:t>
            </w:r>
            <w:r w:rsidRPr="00EF02ED">
              <w:rPr>
                <w:rStyle w:val="Naglaeno"/>
                <w:sz w:val="24"/>
                <w:szCs w:val="24"/>
              </w:rPr>
              <w:t>: u listopadu 2017. godine, u Tallinnu (Estonija)</w:t>
            </w:r>
            <w:r w:rsidRPr="00EF02ED">
              <w:rPr>
                <w:sz w:val="24"/>
                <w:szCs w:val="24"/>
              </w:rPr>
              <w:t xml:space="preserve"> </w:t>
            </w:r>
          </w:p>
          <w:p w:rsidR="00EF02ED" w:rsidRPr="00EF02ED" w:rsidRDefault="00EF02ED">
            <w:pPr>
              <w:rPr>
                <w:sz w:val="24"/>
                <w:szCs w:val="24"/>
              </w:rPr>
            </w:pPr>
            <w:r w:rsidRPr="00EF02ED">
              <w:rPr>
                <w:rStyle w:val="Istaknuto"/>
                <w:b/>
                <w:bCs/>
                <w:sz w:val="24"/>
                <w:szCs w:val="24"/>
              </w:rPr>
              <w:t>Finale</w:t>
            </w:r>
            <w:r w:rsidRPr="00EF02ED">
              <w:rPr>
                <w:rStyle w:val="Naglaeno"/>
                <w:sz w:val="24"/>
                <w:szCs w:val="24"/>
              </w:rPr>
              <w:t xml:space="preserve">: u ožujku 2018. godine  u </w:t>
            </w:r>
            <w:proofErr w:type="spellStart"/>
            <w:r w:rsidRPr="00EF02ED">
              <w:rPr>
                <w:rStyle w:val="Naglaeno"/>
                <w:sz w:val="24"/>
                <w:szCs w:val="24"/>
              </w:rPr>
              <w:t>Den</w:t>
            </w:r>
            <w:proofErr w:type="spellEnd"/>
            <w:r w:rsidRPr="00EF02ED">
              <w:rPr>
                <w:rStyle w:val="Naglaeno"/>
                <w:sz w:val="24"/>
                <w:szCs w:val="24"/>
              </w:rPr>
              <w:t xml:space="preserve"> Hagu (Nizozemska)</w:t>
            </w:r>
            <w:r w:rsidRPr="00EF02ED">
              <w:rPr>
                <w:sz w:val="24"/>
                <w:szCs w:val="24"/>
              </w:rPr>
              <w:t xml:space="preserve"> finalisti će predstaviti svoje ideje predstavnicima gospodarstva, investitora i institucija iz cijele Europe. Finale će se prenositi globalno u </w:t>
            </w:r>
            <w:proofErr w:type="spellStart"/>
            <w:r w:rsidRPr="00EF02ED">
              <w:rPr>
                <w:sz w:val="24"/>
                <w:szCs w:val="24"/>
              </w:rPr>
              <w:t>organiziaciji</w:t>
            </w:r>
            <w:proofErr w:type="spellEnd"/>
            <w:r w:rsidRPr="00EF02ED">
              <w:rPr>
                <w:sz w:val="24"/>
                <w:szCs w:val="24"/>
              </w:rPr>
              <w:t xml:space="preserve"> nizozemskih veleposlanstva i putem medija.</w:t>
            </w:r>
          </w:p>
          <w:p w:rsidR="00EF02ED" w:rsidRPr="00EF02ED" w:rsidRDefault="00EF02ED">
            <w:pPr>
              <w:rPr>
                <w:sz w:val="24"/>
                <w:szCs w:val="24"/>
              </w:rPr>
            </w:pPr>
            <w:r w:rsidRPr="00EF02ED">
              <w:rPr>
                <w:rStyle w:val="Istaknuto"/>
                <w:b/>
                <w:bCs/>
                <w:sz w:val="24"/>
                <w:szCs w:val="24"/>
              </w:rPr>
              <w:t>Nacionalno natjecanje</w:t>
            </w:r>
            <w:r w:rsidRPr="00EF02ED">
              <w:rPr>
                <w:rStyle w:val="Naglaeno"/>
                <w:sz w:val="24"/>
                <w:szCs w:val="24"/>
              </w:rPr>
              <w:t>: u listopadu 2017. godine</w:t>
            </w:r>
            <w:r w:rsidRPr="00EF02ED">
              <w:rPr>
                <w:sz w:val="24"/>
                <w:szCs w:val="24"/>
              </w:rPr>
              <w:t xml:space="preserve">, na temelju ispunjenog obrasca nacionalni žiri odabire najbolje kandidate za predstavljanje ideje </w:t>
            </w:r>
            <w:r w:rsidRPr="00EF02ED">
              <w:rPr>
                <w:b/>
                <w:sz w:val="24"/>
                <w:szCs w:val="24"/>
              </w:rPr>
              <w:t>uživo</w:t>
            </w:r>
            <w:r w:rsidRPr="00EF02ED">
              <w:rPr>
                <w:sz w:val="24"/>
                <w:szCs w:val="24"/>
              </w:rPr>
              <w:t xml:space="preserve">. Osim navedenih kriterija natječaja vezanih za kvalitetu </w:t>
            </w:r>
            <w:r w:rsidRPr="00EF02ED">
              <w:rPr>
                <w:b/>
                <w:sz w:val="24"/>
                <w:szCs w:val="24"/>
              </w:rPr>
              <w:t>same ideje</w:t>
            </w:r>
            <w:r w:rsidRPr="00EF02ED">
              <w:rPr>
                <w:sz w:val="24"/>
                <w:szCs w:val="24"/>
              </w:rPr>
              <w:t xml:space="preserve">, na predstavljanju uživo ocjenjivat će se i </w:t>
            </w:r>
            <w:r w:rsidRPr="00EF02ED">
              <w:rPr>
                <w:b/>
                <w:sz w:val="24"/>
                <w:szCs w:val="24"/>
              </w:rPr>
              <w:t>kvaliteta prezentacije</w:t>
            </w:r>
            <w:r w:rsidRPr="00EF02ED">
              <w:rPr>
                <w:sz w:val="24"/>
                <w:szCs w:val="24"/>
              </w:rPr>
              <w:t xml:space="preserve">, predstavljanje treba trajati </w:t>
            </w:r>
            <w:r w:rsidRPr="00EF02ED">
              <w:rPr>
                <w:b/>
                <w:sz w:val="24"/>
                <w:szCs w:val="24"/>
              </w:rPr>
              <w:t>najduže 5 minuta</w:t>
            </w:r>
            <w:r w:rsidRPr="00EF02ED">
              <w:rPr>
                <w:sz w:val="24"/>
                <w:szCs w:val="24"/>
              </w:rPr>
              <w:t xml:space="preserve"> te mora biti na </w:t>
            </w:r>
            <w:r w:rsidRPr="00EF02ED">
              <w:rPr>
                <w:b/>
                <w:sz w:val="24"/>
                <w:szCs w:val="24"/>
              </w:rPr>
              <w:t>engleskom jeziku</w:t>
            </w:r>
          </w:p>
        </w:tc>
      </w:tr>
      <w:tr w:rsidR="004B7011" w:rsidTr="00EF02ED">
        <w:tc>
          <w:tcPr>
            <w:tcW w:w="2943" w:type="dxa"/>
          </w:tcPr>
          <w:p w:rsidR="004B7011" w:rsidRPr="00EF02ED" w:rsidRDefault="00EF02ED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Medijska pokrivenost (prošle godine)</w:t>
            </w:r>
          </w:p>
        </w:tc>
        <w:tc>
          <w:tcPr>
            <w:tcW w:w="10279" w:type="dxa"/>
          </w:tcPr>
          <w:p w:rsidR="004B7011" w:rsidRPr="00EF02ED" w:rsidRDefault="00EF02ED">
            <w:pPr>
              <w:rPr>
                <w:sz w:val="24"/>
                <w:szCs w:val="24"/>
              </w:rPr>
            </w:pPr>
            <w:r w:rsidRPr="00EF02ED">
              <w:rPr>
                <w:b/>
                <w:sz w:val="24"/>
                <w:szCs w:val="24"/>
              </w:rPr>
              <w:t>462</w:t>
            </w:r>
            <w:r w:rsidRPr="00EF02ED">
              <w:rPr>
                <w:sz w:val="24"/>
                <w:szCs w:val="24"/>
              </w:rPr>
              <w:t xml:space="preserve"> </w:t>
            </w:r>
            <w:r w:rsidRPr="00EF02ED">
              <w:rPr>
                <w:i/>
                <w:sz w:val="24"/>
                <w:szCs w:val="24"/>
              </w:rPr>
              <w:t>visokih gostiju</w:t>
            </w:r>
            <w:r w:rsidRPr="00EF02ED">
              <w:rPr>
                <w:sz w:val="24"/>
                <w:szCs w:val="24"/>
              </w:rPr>
              <w:t xml:space="preserve"> u dvorani </w:t>
            </w:r>
            <w:proofErr w:type="spellStart"/>
            <w:r w:rsidRPr="00EF02ED">
              <w:rPr>
                <w:sz w:val="24"/>
                <w:szCs w:val="24"/>
              </w:rPr>
              <w:t>Kings</w:t>
            </w:r>
            <w:proofErr w:type="spellEnd"/>
            <w:r w:rsidRPr="00EF02ED">
              <w:rPr>
                <w:sz w:val="24"/>
                <w:szCs w:val="24"/>
              </w:rPr>
              <w:t xml:space="preserve"> </w:t>
            </w:r>
            <w:proofErr w:type="spellStart"/>
            <w:r w:rsidRPr="00EF02ED">
              <w:rPr>
                <w:sz w:val="24"/>
                <w:szCs w:val="24"/>
              </w:rPr>
              <w:t>Hall</w:t>
            </w:r>
            <w:proofErr w:type="spellEnd"/>
            <w:r w:rsidRPr="00EF02ED">
              <w:rPr>
                <w:sz w:val="24"/>
                <w:szCs w:val="24"/>
              </w:rPr>
              <w:t xml:space="preserve"> (</w:t>
            </w:r>
            <w:proofErr w:type="spellStart"/>
            <w:r w:rsidRPr="00EF02ED">
              <w:rPr>
                <w:sz w:val="24"/>
                <w:szCs w:val="24"/>
              </w:rPr>
              <w:t>npr</w:t>
            </w:r>
            <w:proofErr w:type="spellEnd"/>
            <w:r w:rsidRPr="00EF02ED">
              <w:rPr>
                <w:sz w:val="24"/>
                <w:szCs w:val="24"/>
              </w:rPr>
              <w:t xml:space="preserve">. Princ </w:t>
            </w:r>
            <w:proofErr w:type="spellStart"/>
            <w:r w:rsidRPr="00EF02ED">
              <w:rPr>
                <w:sz w:val="24"/>
                <w:szCs w:val="24"/>
              </w:rPr>
              <w:t>Constantijn</w:t>
            </w:r>
            <w:proofErr w:type="spellEnd"/>
            <w:r w:rsidRPr="00EF02ED">
              <w:rPr>
                <w:sz w:val="24"/>
                <w:szCs w:val="24"/>
              </w:rPr>
              <w:t xml:space="preserve">, </w:t>
            </w:r>
            <w:proofErr w:type="spellStart"/>
            <w:r w:rsidRPr="00EF02ED">
              <w:rPr>
                <w:sz w:val="24"/>
                <w:szCs w:val="24"/>
              </w:rPr>
              <w:t>Neelie</w:t>
            </w:r>
            <w:proofErr w:type="spellEnd"/>
            <w:r w:rsidRPr="00EF02ED">
              <w:rPr>
                <w:sz w:val="24"/>
                <w:szCs w:val="24"/>
              </w:rPr>
              <w:t xml:space="preserve"> </w:t>
            </w:r>
            <w:proofErr w:type="spellStart"/>
            <w:r w:rsidRPr="00EF02ED">
              <w:rPr>
                <w:sz w:val="24"/>
                <w:szCs w:val="24"/>
              </w:rPr>
              <w:t>Kroes</w:t>
            </w:r>
            <w:proofErr w:type="spellEnd"/>
            <w:r w:rsidRPr="00EF02ED">
              <w:rPr>
                <w:sz w:val="24"/>
                <w:szCs w:val="24"/>
              </w:rPr>
              <w:t>, diplomatski predstavnici za MSP, izvršni direktori poduzeća)</w:t>
            </w:r>
          </w:p>
          <w:p w:rsidR="00EF02ED" w:rsidRPr="00EF02ED" w:rsidRDefault="00EF02ED">
            <w:pPr>
              <w:rPr>
                <w:sz w:val="24"/>
                <w:szCs w:val="24"/>
              </w:rPr>
            </w:pPr>
            <w:r w:rsidRPr="00EF02ED">
              <w:rPr>
                <w:b/>
                <w:sz w:val="24"/>
                <w:szCs w:val="24"/>
              </w:rPr>
              <w:t>75</w:t>
            </w:r>
            <w:r w:rsidRPr="00EF02ED">
              <w:rPr>
                <w:sz w:val="24"/>
                <w:szCs w:val="24"/>
              </w:rPr>
              <w:t xml:space="preserve"> </w:t>
            </w:r>
            <w:r w:rsidRPr="00EF02ED">
              <w:rPr>
                <w:i/>
                <w:sz w:val="24"/>
                <w:szCs w:val="24"/>
              </w:rPr>
              <w:t>članaka u tisku</w:t>
            </w:r>
            <w:r w:rsidRPr="00EF02ED">
              <w:rPr>
                <w:sz w:val="24"/>
                <w:szCs w:val="24"/>
              </w:rPr>
              <w:t xml:space="preserve"> (</w:t>
            </w:r>
            <w:proofErr w:type="spellStart"/>
            <w:r w:rsidRPr="00EF02ED">
              <w:rPr>
                <w:sz w:val="24"/>
                <w:szCs w:val="24"/>
              </w:rPr>
              <w:t>npr</w:t>
            </w:r>
            <w:proofErr w:type="spellEnd"/>
            <w:r w:rsidRPr="00EF02ED">
              <w:rPr>
                <w:sz w:val="24"/>
                <w:szCs w:val="24"/>
              </w:rPr>
              <w:t xml:space="preserve">. </w:t>
            </w:r>
            <w:proofErr w:type="spellStart"/>
            <w:r w:rsidRPr="00EF02ED">
              <w:rPr>
                <w:sz w:val="24"/>
                <w:szCs w:val="24"/>
              </w:rPr>
              <w:t>OneWorld</w:t>
            </w:r>
            <w:proofErr w:type="spellEnd"/>
            <w:r w:rsidRPr="00EF02ED">
              <w:rPr>
                <w:sz w:val="24"/>
                <w:szCs w:val="24"/>
              </w:rPr>
              <w:t xml:space="preserve">, RTL Z, AD </w:t>
            </w:r>
            <w:proofErr w:type="spellStart"/>
            <w:r w:rsidRPr="00EF02ED">
              <w:rPr>
                <w:sz w:val="24"/>
                <w:szCs w:val="24"/>
              </w:rPr>
              <w:t>Den</w:t>
            </w:r>
            <w:proofErr w:type="spellEnd"/>
            <w:r w:rsidRPr="00EF02ED">
              <w:rPr>
                <w:sz w:val="24"/>
                <w:szCs w:val="24"/>
              </w:rPr>
              <w:t xml:space="preserve"> Haag, </w:t>
            </w:r>
            <w:proofErr w:type="spellStart"/>
            <w:r w:rsidRPr="00EF02ED">
              <w:rPr>
                <w:sz w:val="24"/>
                <w:szCs w:val="24"/>
              </w:rPr>
              <w:t>Emerce</w:t>
            </w:r>
            <w:proofErr w:type="spellEnd"/>
            <w:r w:rsidRPr="00EF02ED">
              <w:rPr>
                <w:sz w:val="24"/>
                <w:szCs w:val="24"/>
              </w:rPr>
              <w:t xml:space="preserve">, Management </w:t>
            </w:r>
            <w:proofErr w:type="spellStart"/>
            <w:r w:rsidRPr="00EF02ED">
              <w:rPr>
                <w:sz w:val="24"/>
                <w:szCs w:val="24"/>
              </w:rPr>
              <w:t>Scope</w:t>
            </w:r>
            <w:proofErr w:type="spellEnd"/>
            <w:r w:rsidRPr="00EF02ED">
              <w:rPr>
                <w:sz w:val="24"/>
                <w:szCs w:val="24"/>
              </w:rPr>
              <w:t xml:space="preserve">, </w:t>
            </w:r>
            <w:proofErr w:type="spellStart"/>
            <w:r w:rsidRPr="00EF02ED">
              <w:rPr>
                <w:sz w:val="24"/>
                <w:szCs w:val="24"/>
              </w:rPr>
              <w:t>Die</w:t>
            </w:r>
            <w:proofErr w:type="spellEnd"/>
            <w:r w:rsidRPr="00EF02ED">
              <w:rPr>
                <w:sz w:val="24"/>
                <w:szCs w:val="24"/>
              </w:rPr>
              <w:t xml:space="preserve"> </w:t>
            </w:r>
            <w:proofErr w:type="spellStart"/>
            <w:r w:rsidRPr="00EF02ED">
              <w:rPr>
                <w:sz w:val="24"/>
                <w:szCs w:val="24"/>
              </w:rPr>
              <w:t>Welt</w:t>
            </w:r>
            <w:proofErr w:type="spellEnd"/>
            <w:r w:rsidRPr="00EF02ED">
              <w:rPr>
                <w:sz w:val="24"/>
                <w:szCs w:val="24"/>
              </w:rPr>
              <w:t xml:space="preserve">, </w:t>
            </w:r>
            <w:proofErr w:type="spellStart"/>
            <w:r w:rsidRPr="00EF02ED">
              <w:rPr>
                <w:sz w:val="24"/>
                <w:szCs w:val="24"/>
              </w:rPr>
              <w:t>Faenza</w:t>
            </w:r>
            <w:proofErr w:type="spellEnd"/>
            <w:r w:rsidRPr="00EF02ED">
              <w:rPr>
                <w:sz w:val="24"/>
                <w:szCs w:val="24"/>
              </w:rPr>
              <w:t xml:space="preserve"> </w:t>
            </w:r>
            <w:proofErr w:type="spellStart"/>
            <w:r w:rsidRPr="00EF02ED">
              <w:rPr>
                <w:sz w:val="24"/>
                <w:szCs w:val="24"/>
              </w:rPr>
              <w:t>Notizie</w:t>
            </w:r>
            <w:proofErr w:type="spellEnd"/>
            <w:r w:rsidRPr="00EF02ED">
              <w:rPr>
                <w:sz w:val="24"/>
                <w:szCs w:val="24"/>
              </w:rPr>
              <w:t xml:space="preserve"> </w:t>
            </w:r>
            <w:proofErr w:type="spellStart"/>
            <w:r w:rsidRPr="00EF02ED">
              <w:rPr>
                <w:sz w:val="24"/>
                <w:szCs w:val="24"/>
              </w:rPr>
              <w:t>Italy</w:t>
            </w:r>
            <w:proofErr w:type="spellEnd"/>
            <w:r w:rsidRPr="00EF02ED">
              <w:rPr>
                <w:sz w:val="24"/>
                <w:szCs w:val="24"/>
              </w:rPr>
              <w:t>)</w:t>
            </w:r>
          </w:p>
          <w:p w:rsidR="00EF02ED" w:rsidRPr="00EF02ED" w:rsidRDefault="00EF02ED">
            <w:pPr>
              <w:rPr>
                <w:sz w:val="24"/>
                <w:szCs w:val="24"/>
              </w:rPr>
            </w:pPr>
            <w:r w:rsidRPr="00EF02ED">
              <w:rPr>
                <w:b/>
                <w:sz w:val="24"/>
                <w:szCs w:val="24"/>
              </w:rPr>
              <w:t>TV emitiranja</w:t>
            </w:r>
            <w:r w:rsidRPr="00EF02ED">
              <w:rPr>
                <w:sz w:val="24"/>
                <w:szCs w:val="24"/>
              </w:rPr>
              <w:t>: različita izdanja u nizozemskim poslovnim emisijama (RTL Z, BNR, Nacionalna televizija)</w:t>
            </w:r>
          </w:p>
          <w:p w:rsidR="00EF02ED" w:rsidRPr="00EF02ED" w:rsidRDefault="00EF02ED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Popratna događanja: </w:t>
            </w:r>
            <w:r w:rsidRPr="00EF02ED">
              <w:rPr>
                <w:b/>
                <w:sz w:val="24"/>
                <w:szCs w:val="24"/>
              </w:rPr>
              <w:t>18 inozemnih događanja</w:t>
            </w:r>
            <w:r w:rsidRPr="00EF02ED">
              <w:rPr>
                <w:sz w:val="24"/>
                <w:szCs w:val="24"/>
              </w:rPr>
              <w:t xml:space="preserve"> u suradnji s nizozemskim veleposlanstvima i </w:t>
            </w:r>
            <w:r w:rsidRPr="00EF02ED">
              <w:rPr>
                <w:b/>
                <w:sz w:val="24"/>
                <w:szCs w:val="24"/>
              </w:rPr>
              <w:t>4 događanja</w:t>
            </w:r>
            <w:r w:rsidRPr="00EF02ED">
              <w:rPr>
                <w:sz w:val="24"/>
                <w:szCs w:val="24"/>
              </w:rPr>
              <w:t xml:space="preserve"> u Nizozemskoj. Događanje u sklopu izdanja iz 2016. imalo je svoje govornike i sadržaj se prenosio uživo </w:t>
            </w:r>
            <w:proofErr w:type="spellStart"/>
            <w:r w:rsidRPr="00EF02ED">
              <w:rPr>
                <w:sz w:val="24"/>
                <w:szCs w:val="24"/>
              </w:rPr>
              <w:t>online</w:t>
            </w:r>
            <w:proofErr w:type="spellEnd"/>
            <w:r w:rsidRPr="00EF02ED">
              <w:rPr>
                <w:sz w:val="24"/>
                <w:szCs w:val="24"/>
              </w:rPr>
              <w:t xml:space="preserve">. Vidi </w:t>
            </w:r>
            <w:hyperlink r:id="rId12" w:history="1">
              <w:r w:rsidRPr="00EF02ED">
                <w:rPr>
                  <w:rStyle w:val="Hiperveza"/>
                  <w:sz w:val="24"/>
                  <w:szCs w:val="24"/>
                </w:rPr>
                <w:t>http://tedxbinnenhof.com/viewing-events-row/</w:t>
              </w:r>
            </w:hyperlink>
          </w:p>
          <w:p w:rsidR="00EF02ED" w:rsidRPr="00EF02ED" w:rsidRDefault="00EF02ED">
            <w:pPr>
              <w:rPr>
                <w:sz w:val="24"/>
                <w:szCs w:val="24"/>
              </w:rPr>
            </w:pPr>
            <w:proofErr w:type="spellStart"/>
            <w:r w:rsidRPr="00EF02ED">
              <w:rPr>
                <w:b/>
                <w:sz w:val="24"/>
                <w:szCs w:val="24"/>
              </w:rPr>
              <w:t>TEDx</w:t>
            </w:r>
            <w:proofErr w:type="spellEnd"/>
            <w:r w:rsidRPr="00EF02ED">
              <w:rPr>
                <w:b/>
                <w:sz w:val="24"/>
                <w:szCs w:val="24"/>
              </w:rPr>
              <w:t xml:space="preserve"> </w:t>
            </w:r>
            <w:r w:rsidRPr="00EF02ED">
              <w:rPr>
                <w:sz w:val="24"/>
                <w:szCs w:val="24"/>
              </w:rPr>
              <w:t xml:space="preserve">predstavljanja su bila pregledana </w:t>
            </w:r>
            <w:r w:rsidRPr="00EF02ED">
              <w:rPr>
                <w:b/>
                <w:sz w:val="24"/>
                <w:szCs w:val="24"/>
              </w:rPr>
              <w:t>10.500</w:t>
            </w:r>
            <w:r w:rsidRPr="00EF02ED">
              <w:rPr>
                <w:sz w:val="24"/>
                <w:szCs w:val="24"/>
              </w:rPr>
              <w:t xml:space="preserve"> puta u prvih </w:t>
            </w:r>
            <w:r w:rsidRPr="00EF02ED">
              <w:rPr>
                <w:b/>
                <w:sz w:val="24"/>
                <w:szCs w:val="24"/>
              </w:rPr>
              <w:t>10 mjeseci</w:t>
            </w:r>
            <w:r w:rsidRPr="00EF02ED">
              <w:rPr>
                <w:sz w:val="24"/>
                <w:szCs w:val="24"/>
              </w:rPr>
              <w:t>.</w:t>
            </w:r>
          </w:p>
        </w:tc>
      </w:tr>
      <w:tr w:rsidR="004B7011" w:rsidTr="00EF02ED">
        <w:tc>
          <w:tcPr>
            <w:tcW w:w="2943" w:type="dxa"/>
          </w:tcPr>
          <w:p w:rsidR="004B7011" w:rsidRPr="00EF02ED" w:rsidRDefault="00EF02ED" w:rsidP="00424D39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Poveznica za više informacija i </w:t>
            </w:r>
            <w:r w:rsidR="00424D39">
              <w:rPr>
                <w:sz w:val="24"/>
                <w:szCs w:val="24"/>
              </w:rPr>
              <w:t>natjecateljsku</w:t>
            </w:r>
            <w:r w:rsidRPr="00EF02ED">
              <w:rPr>
                <w:sz w:val="24"/>
                <w:szCs w:val="24"/>
              </w:rPr>
              <w:t xml:space="preserve"> </w:t>
            </w:r>
            <w:r w:rsidR="00424D39">
              <w:rPr>
                <w:sz w:val="24"/>
                <w:szCs w:val="24"/>
              </w:rPr>
              <w:t>prijavu</w:t>
            </w:r>
          </w:p>
        </w:tc>
        <w:tc>
          <w:tcPr>
            <w:tcW w:w="10279" w:type="dxa"/>
          </w:tcPr>
          <w:p w:rsidR="004B7011" w:rsidRPr="00EF02ED" w:rsidRDefault="00EF02ED">
            <w:pPr>
              <w:rPr>
                <w:sz w:val="24"/>
                <w:szCs w:val="24"/>
              </w:rPr>
            </w:pPr>
            <w:hyperlink r:id="rId13" w:history="1">
              <w:r w:rsidRPr="00EF02ED">
                <w:rPr>
                  <w:rStyle w:val="Hiperveza"/>
                  <w:sz w:val="24"/>
                  <w:szCs w:val="24"/>
                </w:rPr>
                <w:t>http://www.mingo.hr/page/drugo-izdanje-natjecanja-ideje-iz-europe-ideas-from-europe</w:t>
              </w:r>
            </w:hyperlink>
          </w:p>
          <w:p w:rsidR="00EF02ED" w:rsidRPr="00EF02ED" w:rsidRDefault="00EF02ED">
            <w:pPr>
              <w:rPr>
                <w:sz w:val="24"/>
                <w:szCs w:val="24"/>
              </w:rPr>
            </w:pPr>
            <w:proofErr w:type="spellStart"/>
            <w:r w:rsidRPr="00EF02ED">
              <w:rPr>
                <w:sz w:val="24"/>
                <w:szCs w:val="24"/>
              </w:rPr>
              <w:t>TEDxBinnenhof</w:t>
            </w:r>
            <w:proofErr w:type="spellEnd"/>
            <w:r w:rsidRPr="00EF02ED">
              <w:rPr>
                <w:sz w:val="24"/>
                <w:szCs w:val="24"/>
              </w:rPr>
              <w:t xml:space="preserve"> se nalazi na:  </w:t>
            </w:r>
            <w:proofErr w:type="spellStart"/>
            <w:r w:rsidRPr="00EF02ED">
              <w:rPr>
                <w:sz w:val="24"/>
                <w:szCs w:val="24"/>
              </w:rPr>
              <w:fldChar w:fldCharType="begin"/>
            </w:r>
            <w:r w:rsidRPr="00EF02ED">
              <w:rPr>
                <w:sz w:val="24"/>
                <w:szCs w:val="24"/>
              </w:rPr>
              <w:instrText xml:space="preserve"> HYPERLINK "https://www.facebook.com/TEDxBinnenhof/" </w:instrText>
            </w:r>
            <w:r w:rsidRPr="00EF02ED">
              <w:rPr>
                <w:sz w:val="24"/>
                <w:szCs w:val="24"/>
              </w:rPr>
              <w:fldChar w:fldCharType="separate"/>
            </w:r>
            <w:r w:rsidRPr="00EF02ED">
              <w:rPr>
                <w:rStyle w:val="Hiperveza"/>
                <w:sz w:val="24"/>
                <w:szCs w:val="24"/>
              </w:rPr>
              <w:t>Facebook</w:t>
            </w:r>
            <w:proofErr w:type="spellEnd"/>
            <w:r w:rsidRPr="00EF02ED">
              <w:rPr>
                <w:sz w:val="24"/>
                <w:szCs w:val="24"/>
              </w:rPr>
              <w:fldChar w:fldCharType="end"/>
            </w:r>
            <w:r w:rsidRPr="00EF02ED">
              <w:rPr>
                <w:sz w:val="24"/>
                <w:szCs w:val="24"/>
              </w:rPr>
              <w:t xml:space="preserve">, </w:t>
            </w:r>
            <w:hyperlink r:id="rId14" w:history="1">
              <w:proofErr w:type="spellStart"/>
              <w:r w:rsidRPr="00EF02ED">
                <w:rPr>
                  <w:rStyle w:val="Hiperveza"/>
                  <w:sz w:val="24"/>
                  <w:szCs w:val="24"/>
                </w:rPr>
                <w:t>Twitter</w:t>
              </w:r>
              <w:proofErr w:type="spellEnd"/>
            </w:hyperlink>
            <w:r w:rsidRPr="00EF02ED">
              <w:rPr>
                <w:sz w:val="24"/>
                <w:szCs w:val="24"/>
              </w:rPr>
              <w:t xml:space="preserve">, </w:t>
            </w:r>
            <w:hyperlink r:id="rId15" w:history="1">
              <w:proofErr w:type="spellStart"/>
              <w:r w:rsidRPr="00EF02ED">
                <w:rPr>
                  <w:rStyle w:val="Hiperveza"/>
                  <w:sz w:val="24"/>
                  <w:szCs w:val="24"/>
                </w:rPr>
                <w:t>Flickr</w:t>
              </w:r>
              <w:proofErr w:type="spellEnd"/>
            </w:hyperlink>
            <w:r w:rsidRPr="00EF02ED">
              <w:rPr>
                <w:sz w:val="24"/>
                <w:szCs w:val="24"/>
              </w:rPr>
              <w:t xml:space="preserve"> i </w:t>
            </w:r>
            <w:hyperlink r:id="rId16" w:history="1">
              <w:proofErr w:type="spellStart"/>
              <w:r w:rsidRPr="00EF02ED">
                <w:rPr>
                  <w:rStyle w:val="Hiperveza"/>
                  <w:sz w:val="24"/>
                  <w:szCs w:val="24"/>
                </w:rPr>
                <w:t>YouTube</w:t>
              </w:r>
              <w:proofErr w:type="spellEnd"/>
            </w:hyperlink>
          </w:p>
          <w:p w:rsidR="00EF02ED" w:rsidRPr="00EF02ED" w:rsidRDefault="00EF02ED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„Ideje iz Europe“ se nalazi na: </w:t>
            </w:r>
            <w:hyperlink r:id="rId17" w:history="1">
              <w:proofErr w:type="spellStart"/>
              <w:r w:rsidRPr="00EF02ED">
                <w:rPr>
                  <w:rStyle w:val="Hiperveza"/>
                  <w:sz w:val="24"/>
                  <w:szCs w:val="24"/>
                </w:rPr>
                <w:t>Facebook</w:t>
              </w:r>
              <w:proofErr w:type="spellEnd"/>
            </w:hyperlink>
            <w:r w:rsidRPr="00EF02ED">
              <w:rPr>
                <w:sz w:val="24"/>
                <w:szCs w:val="24"/>
              </w:rPr>
              <w:t xml:space="preserve">, </w:t>
            </w:r>
            <w:hyperlink r:id="rId18" w:history="1">
              <w:proofErr w:type="spellStart"/>
              <w:r w:rsidRPr="00EF02ED">
                <w:rPr>
                  <w:rStyle w:val="Hiperveza"/>
                  <w:sz w:val="24"/>
                  <w:szCs w:val="24"/>
                </w:rPr>
                <w:t>Twitter</w:t>
              </w:r>
              <w:proofErr w:type="spellEnd"/>
            </w:hyperlink>
            <w:r w:rsidRPr="00EF02ED">
              <w:rPr>
                <w:sz w:val="24"/>
                <w:szCs w:val="24"/>
              </w:rPr>
              <w:t xml:space="preserve"> i </w:t>
            </w:r>
            <w:hyperlink r:id="rId19" w:history="1">
              <w:proofErr w:type="spellStart"/>
              <w:r w:rsidRPr="00EF02ED">
                <w:rPr>
                  <w:rStyle w:val="Hiperveza"/>
                  <w:sz w:val="24"/>
                  <w:szCs w:val="24"/>
                </w:rPr>
                <w:t>Vimeo</w:t>
              </w:r>
              <w:proofErr w:type="spellEnd"/>
            </w:hyperlink>
          </w:p>
          <w:p w:rsidR="00EF02ED" w:rsidRPr="00EF02ED" w:rsidRDefault="00EF02ED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EU </w:t>
            </w:r>
            <w:hyperlink r:id="rId20" w:history="1">
              <w:r w:rsidRPr="00EF02ED">
                <w:rPr>
                  <w:rStyle w:val="Hiperveza"/>
                  <w:sz w:val="24"/>
                  <w:szCs w:val="24"/>
                </w:rPr>
                <w:t xml:space="preserve">SME </w:t>
              </w:r>
              <w:proofErr w:type="spellStart"/>
              <w:r w:rsidRPr="00EF02ED">
                <w:rPr>
                  <w:rStyle w:val="Hiperveza"/>
                  <w:sz w:val="24"/>
                  <w:szCs w:val="24"/>
                </w:rPr>
                <w:t>Envoys</w:t>
              </w:r>
              <w:proofErr w:type="spellEnd"/>
            </w:hyperlink>
          </w:p>
          <w:p w:rsidR="00EF02ED" w:rsidRPr="00EF02ED" w:rsidRDefault="00EF02ED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Promocija poduzetništva –</w:t>
            </w:r>
            <w:proofErr w:type="spellStart"/>
            <w:r w:rsidRPr="00EF02ED">
              <w:rPr>
                <w:sz w:val="24"/>
                <w:szCs w:val="24"/>
              </w:rPr>
              <w:fldChar w:fldCharType="begin"/>
            </w:r>
            <w:r w:rsidRPr="00EF02ED">
              <w:rPr>
                <w:sz w:val="24"/>
                <w:szCs w:val="24"/>
              </w:rPr>
              <w:instrText xml:space="preserve"> HYPERLINK "https://www.facebook.com/PromotingEnterprise" </w:instrText>
            </w:r>
            <w:r w:rsidRPr="00EF02ED">
              <w:rPr>
                <w:sz w:val="24"/>
                <w:szCs w:val="24"/>
              </w:rPr>
              <w:fldChar w:fldCharType="separate"/>
            </w:r>
            <w:r w:rsidRPr="00EF02ED">
              <w:rPr>
                <w:rStyle w:val="Hiperveza"/>
                <w:sz w:val="24"/>
                <w:szCs w:val="24"/>
              </w:rPr>
              <w:t>Promoting</w:t>
            </w:r>
            <w:proofErr w:type="spellEnd"/>
            <w:r w:rsidRPr="00EF02ED">
              <w:rPr>
                <w:rStyle w:val="Hiperveza"/>
                <w:sz w:val="24"/>
                <w:szCs w:val="24"/>
              </w:rPr>
              <w:t xml:space="preserve"> </w:t>
            </w:r>
            <w:proofErr w:type="spellStart"/>
            <w:r w:rsidRPr="00EF02ED">
              <w:rPr>
                <w:rStyle w:val="Hiperveza"/>
                <w:sz w:val="24"/>
                <w:szCs w:val="24"/>
              </w:rPr>
              <w:t>Entreprise</w:t>
            </w:r>
            <w:proofErr w:type="spellEnd"/>
            <w:r w:rsidRPr="00EF02ED">
              <w:rPr>
                <w:rStyle w:val="Hiperveza"/>
                <w:sz w:val="24"/>
                <w:szCs w:val="24"/>
              </w:rPr>
              <w:t xml:space="preserve"> </w:t>
            </w:r>
            <w:proofErr w:type="spellStart"/>
            <w:r w:rsidRPr="00EF02ED">
              <w:rPr>
                <w:rStyle w:val="Hiperveza"/>
                <w:sz w:val="24"/>
                <w:szCs w:val="24"/>
              </w:rPr>
              <w:t>Facebook</w:t>
            </w:r>
            <w:proofErr w:type="spellEnd"/>
            <w:r w:rsidRPr="00EF02ED">
              <w:rPr>
                <w:sz w:val="24"/>
                <w:szCs w:val="24"/>
              </w:rPr>
              <w:fldChar w:fldCharType="end"/>
            </w:r>
            <w:r w:rsidRPr="00EF02ED">
              <w:rPr>
                <w:rStyle w:val="Istaknuto"/>
                <w:sz w:val="24"/>
                <w:szCs w:val="24"/>
              </w:rPr>
              <w:t>@EEPA_</w:t>
            </w:r>
            <w:proofErr w:type="spellStart"/>
            <w:r w:rsidRPr="00EF02ED">
              <w:rPr>
                <w:rStyle w:val="Istaknuto"/>
                <w:sz w:val="24"/>
                <w:szCs w:val="24"/>
              </w:rPr>
              <w:t>en</w:t>
            </w:r>
            <w:proofErr w:type="spellEnd"/>
            <w:r w:rsidRPr="00EF02ED">
              <w:rPr>
                <w:rStyle w:val="Istaknuto"/>
                <w:sz w:val="24"/>
                <w:szCs w:val="24"/>
              </w:rPr>
              <w:t xml:space="preserve"> </w:t>
            </w:r>
            <w:r w:rsidRPr="00EF02ED">
              <w:rPr>
                <w:sz w:val="24"/>
                <w:szCs w:val="24"/>
              </w:rPr>
              <w:t xml:space="preserve">– EK kanal na društvenim </w:t>
            </w:r>
            <w:r w:rsidRPr="00EF02ED">
              <w:rPr>
                <w:sz w:val="24"/>
                <w:szCs w:val="24"/>
              </w:rPr>
              <w:lastRenderedPageBreak/>
              <w:t>mrežama za unaprjeđenje politika poticanja malog gospodarstva</w:t>
            </w:r>
          </w:p>
          <w:p w:rsidR="00EF02ED" w:rsidRPr="00EF02ED" w:rsidRDefault="00EF02ED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Nacionalno natjecanje: </w:t>
            </w:r>
            <w:hyperlink r:id="rId21" w:history="1">
              <w:r w:rsidRPr="00EF02ED">
                <w:rPr>
                  <w:rStyle w:val="Hiperveza"/>
                  <w:sz w:val="24"/>
                  <w:szCs w:val="24"/>
                </w:rPr>
                <w:t>bruno.radojica@mingo.hr</w:t>
              </w:r>
            </w:hyperlink>
            <w:r w:rsidRPr="00EF02ED">
              <w:rPr>
                <w:sz w:val="24"/>
                <w:szCs w:val="24"/>
              </w:rPr>
              <w:t xml:space="preserve">i </w:t>
            </w:r>
            <w:hyperlink r:id="rId22" w:history="1">
              <w:r w:rsidRPr="00EF02ED">
                <w:rPr>
                  <w:rStyle w:val="Hiperveza"/>
                  <w:sz w:val="24"/>
                  <w:szCs w:val="24"/>
                </w:rPr>
                <w:t>katarina.jaksic-brcko@mingo.hr</w:t>
              </w:r>
            </w:hyperlink>
          </w:p>
          <w:p w:rsidR="00EF02ED" w:rsidRDefault="00EF02ED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Europsko natjecanje: </w:t>
            </w:r>
            <w:hyperlink r:id="rId23" w:history="1">
              <w:r w:rsidRPr="00EF02ED">
                <w:rPr>
                  <w:rStyle w:val="Hiperveza"/>
                  <w:sz w:val="24"/>
                  <w:szCs w:val="24"/>
                </w:rPr>
                <w:t>https://ideasfrom.eu/</w:t>
              </w:r>
            </w:hyperlink>
          </w:p>
          <w:p w:rsidR="00EF02ED" w:rsidRPr="00EF02ED" w:rsidRDefault="00EF02ED">
            <w:pPr>
              <w:rPr>
                <w:sz w:val="24"/>
                <w:szCs w:val="24"/>
              </w:rPr>
            </w:pPr>
            <w:hyperlink r:id="rId24" w:history="1">
              <w:r>
                <w:rPr>
                  <w:rStyle w:val="Naglaeno"/>
                  <w:color w:val="0000FF"/>
                  <w:u w:val="single"/>
                </w:rPr>
                <w:t>Ovdje se prijavite na nacionalno natjecanje za „Ideje iz Europe“.</w:t>
              </w:r>
            </w:hyperlink>
          </w:p>
        </w:tc>
      </w:tr>
    </w:tbl>
    <w:p w:rsidR="004B7011" w:rsidRDefault="004B7011"/>
    <w:p w:rsidR="00590B90" w:rsidRDefault="00590B90"/>
    <w:tbl>
      <w:tblPr>
        <w:tblStyle w:val="Reetkatablice"/>
        <w:tblW w:w="0" w:type="auto"/>
        <w:tblLook w:val="04A0"/>
      </w:tblPr>
      <w:tblGrid>
        <w:gridCol w:w="2802"/>
        <w:gridCol w:w="10420"/>
      </w:tblGrid>
      <w:tr w:rsidR="00590B90" w:rsidTr="00590B90">
        <w:tc>
          <w:tcPr>
            <w:tcW w:w="13222" w:type="dxa"/>
            <w:gridSpan w:val="2"/>
          </w:tcPr>
          <w:p w:rsidR="00590B90" w:rsidRPr="00A76A3F" w:rsidRDefault="00A76A3F" w:rsidP="00A76A3F">
            <w:pPr>
              <w:jc w:val="center"/>
              <w:rPr>
                <w:b/>
                <w:sz w:val="28"/>
                <w:szCs w:val="28"/>
              </w:rPr>
            </w:pPr>
            <w:r w:rsidRPr="00A76A3F">
              <w:rPr>
                <w:b/>
                <w:sz w:val="28"/>
                <w:szCs w:val="28"/>
              </w:rPr>
              <w:t xml:space="preserve">OP Učinkoviti ljudski potencijali 2014.-2020. - </w:t>
            </w:r>
            <w:r w:rsidRPr="00A76A3F">
              <w:rPr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A76A3F" w:rsidTr="00A76A3F">
        <w:tc>
          <w:tcPr>
            <w:tcW w:w="2802" w:type="dxa"/>
          </w:tcPr>
          <w:p w:rsidR="00A76A3F" w:rsidRPr="00F6395B" w:rsidRDefault="00A76A3F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>Tema/ sektor</w:t>
            </w:r>
          </w:p>
        </w:tc>
        <w:tc>
          <w:tcPr>
            <w:tcW w:w="10420" w:type="dxa"/>
          </w:tcPr>
          <w:p w:rsidR="00A76A3F" w:rsidRPr="00F6395B" w:rsidRDefault="00A76A3F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>Ljudski potencijali</w:t>
            </w:r>
          </w:p>
        </w:tc>
      </w:tr>
      <w:tr w:rsidR="00A76A3F" w:rsidTr="00A76A3F">
        <w:tc>
          <w:tcPr>
            <w:tcW w:w="2802" w:type="dxa"/>
          </w:tcPr>
          <w:p w:rsidR="00A76A3F" w:rsidRPr="00F6395B" w:rsidRDefault="00A76A3F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>Trajanje natječaja</w:t>
            </w:r>
          </w:p>
        </w:tc>
        <w:tc>
          <w:tcPr>
            <w:tcW w:w="10420" w:type="dxa"/>
          </w:tcPr>
          <w:p w:rsidR="00A76A3F" w:rsidRPr="00F6395B" w:rsidRDefault="00A76A3F">
            <w:pPr>
              <w:rPr>
                <w:b/>
                <w:color w:val="C00000"/>
                <w:sz w:val="24"/>
                <w:szCs w:val="24"/>
              </w:rPr>
            </w:pPr>
            <w:r w:rsidRPr="00F6395B">
              <w:rPr>
                <w:b/>
                <w:color w:val="C00000"/>
                <w:sz w:val="24"/>
                <w:szCs w:val="24"/>
              </w:rPr>
              <w:t>2014.-2020.</w:t>
            </w:r>
          </w:p>
        </w:tc>
      </w:tr>
      <w:tr w:rsidR="00A76A3F" w:rsidTr="00A76A3F">
        <w:tc>
          <w:tcPr>
            <w:tcW w:w="2802" w:type="dxa"/>
          </w:tcPr>
          <w:p w:rsidR="00A76A3F" w:rsidRPr="00F6395B" w:rsidRDefault="00A76A3F">
            <w:pPr>
              <w:rPr>
                <w:b/>
                <w:sz w:val="24"/>
                <w:szCs w:val="24"/>
              </w:rPr>
            </w:pPr>
            <w:r w:rsidRPr="00F6395B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partneri / svrha</w:t>
            </w:r>
          </w:p>
        </w:tc>
        <w:tc>
          <w:tcPr>
            <w:tcW w:w="10420" w:type="dxa"/>
          </w:tcPr>
          <w:p w:rsidR="00A76A3F" w:rsidRPr="00F6395B" w:rsidRDefault="00A76A3F" w:rsidP="00A76A3F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>Zainteresirani za ulaganje u ljudski kapital, jačanje konkurentnosti europskog gospodarstva, borbu protiv siromaštva i socijalne isključenosti te poboljšanje učinkovitosti javne uprave</w:t>
            </w:r>
          </w:p>
        </w:tc>
      </w:tr>
      <w:tr w:rsidR="00A76A3F" w:rsidTr="00A76A3F">
        <w:tc>
          <w:tcPr>
            <w:tcW w:w="2802" w:type="dxa"/>
          </w:tcPr>
          <w:p w:rsidR="00A76A3F" w:rsidRPr="00F6395B" w:rsidRDefault="00A76A3F">
            <w:pPr>
              <w:rPr>
                <w:sz w:val="24"/>
                <w:szCs w:val="24"/>
              </w:rPr>
            </w:pPr>
            <w:r w:rsidRPr="00F6395B">
              <w:rPr>
                <w:rFonts w:ascii="Calibri" w:hAnsi="Calibri" w:cs="Calibri"/>
                <w:sz w:val="24"/>
                <w:szCs w:val="24"/>
              </w:rPr>
              <w:t>Iznosi sredstava i raspodjela istih</w:t>
            </w:r>
          </w:p>
        </w:tc>
        <w:tc>
          <w:tcPr>
            <w:tcW w:w="10420" w:type="dxa"/>
          </w:tcPr>
          <w:p w:rsidR="00A76A3F" w:rsidRPr="00F6395B" w:rsidRDefault="00A76A3F" w:rsidP="00A76A3F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 xml:space="preserve">Ukupna vrijednost </w:t>
            </w:r>
            <w:r w:rsidRPr="00F6395B">
              <w:rPr>
                <w:rStyle w:val="Naglaeno"/>
                <w:b w:val="0"/>
                <w:sz w:val="24"/>
                <w:szCs w:val="24"/>
                <w:u w:val="single"/>
              </w:rPr>
              <w:t>1,85 milijardi eura - 1,58 milijardi se</w:t>
            </w:r>
            <w:r w:rsidRPr="00F6395B">
              <w:rPr>
                <w:sz w:val="24"/>
                <w:szCs w:val="24"/>
              </w:rPr>
              <w:t xml:space="preserve"> financira iz proračuna Europske unije, </w:t>
            </w:r>
            <w:r w:rsidRPr="00F6395B">
              <w:rPr>
                <w:rStyle w:val="Naglaeno"/>
                <w:b w:val="0"/>
                <w:sz w:val="24"/>
                <w:szCs w:val="24"/>
                <w:u w:val="single"/>
              </w:rPr>
              <w:t>66 milijuna eura</w:t>
            </w:r>
            <w:r w:rsidRPr="00F6395B">
              <w:rPr>
                <w:sz w:val="24"/>
                <w:szCs w:val="24"/>
              </w:rPr>
              <w:t xml:space="preserve"> iz </w:t>
            </w:r>
            <w:hyperlink r:id="rId25" w:history="1">
              <w:r w:rsidRPr="00F6395B">
                <w:rPr>
                  <w:rStyle w:val="Hiperveza"/>
                  <w:i/>
                  <w:color w:val="auto"/>
                  <w:sz w:val="24"/>
                  <w:szCs w:val="24"/>
                  <w:u w:val="none"/>
                </w:rPr>
                <w:t>Inicijative za zapošljavanje mladih</w:t>
              </w:r>
            </w:hyperlink>
            <w:r w:rsidRPr="00F6395B">
              <w:rPr>
                <w:i/>
                <w:sz w:val="24"/>
                <w:szCs w:val="24"/>
              </w:rPr>
              <w:t xml:space="preserve">, </w:t>
            </w:r>
            <w:r w:rsidRPr="00F6395B">
              <w:rPr>
                <w:b/>
                <w:sz w:val="24"/>
                <w:szCs w:val="24"/>
              </w:rPr>
              <w:t xml:space="preserve">15% </w:t>
            </w:r>
            <w:r w:rsidRPr="00F6395B">
              <w:rPr>
                <w:sz w:val="24"/>
                <w:szCs w:val="24"/>
              </w:rPr>
              <w:t>pokriva RH</w:t>
            </w:r>
          </w:p>
          <w:p w:rsidR="00F6395B" w:rsidRPr="00F6395B" w:rsidRDefault="00F6395B" w:rsidP="00A76A3F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>Sredstva se dijele na sljedeći način :</w:t>
            </w:r>
          </w:p>
          <w:p w:rsidR="00F6395B" w:rsidRPr="00F6395B" w:rsidRDefault="00F6395B" w:rsidP="00A76A3F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 xml:space="preserve">1. </w:t>
            </w:r>
            <w:r w:rsidRPr="00F6395B">
              <w:rPr>
                <w:b/>
                <w:sz w:val="24"/>
                <w:szCs w:val="24"/>
              </w:rPr>
              <w:t>34%</w:t>
            </w:r>
            <w:r w:rsidRPr="00F6395B">
              <w:rPr>
                <w:sz w:val="24"/>
                <w:szCs w:val="24"/>
              </w:rPr>
              <w:t xml:space="preserve"> - Zapošljavanje i mobilnost radne snage </w:t>
            </w:r>
          </w:p>
          <w:p w:rsidR="00F6395B" w:rsidRPr="00F6395B" w:rsidRDefault="00F6395B" w:rsidP="00A76A3F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 xml:space="preserve">2. </w:t>
            </w:r>
            <w:r w:rsidRPr="00F6395B">
              <w:rPr>
                <w:b/>
                <w:sz w:val="24"/>
                <w:szCs w:val="24"/>
              </w:rPr>
              <w:t>28%</w:t>
            </w:r>
            <w:r w:rsidRPr="00F6395B">
              <w:rPr>
                <w:sz w:val="24"/>
                <w:szCs w:val="24"/>
              </w:rPr>
              <w:t xml:space="preserve"> - Obrazovanje i cijelo životno učenje</w:t>
            </w:r>
          </w:p>
          <w:p w:rsidR="00F6395B" w:rsidRPr="00F6395B" w:rsidRDefault="00F6395B" w:rsidP="00A76A3F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 xml:space="preserve">3. </w:t>
            </w:r>
            <w:r w:rsidRPr="00F6395B">
              <w:rPr>
                <w:b/>
                <w:sz w:val="24"/>
                <w:szCs w:val="24"/>
              </w:rPr>
              <w:t>21%</w:t>
            </w:r>
            <w:r w:rsidRPr="00F6395B">
              <w:rPr>
                <w:sz w:val="24"/>
                <w:szCs w:val="24"/>
              </w:rPr>
              <w:t xml:space="preserve"> - Socijalno uključivanje</w:t>
            </w:r>
          </w:p>
          <w:p w:rsidR="00F6395B" w:rsidRPr="00F6395B" w:rsidRDefault="00F6395B" w:rsidP="00A76A3F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 xml:space="preserve">4. </w:t>
            </w:r>
            <w:r w:rsidRPr="00F6395B">
              <w:rPr>
                <w:b/>
                <w:sz w:val="24"/>
                <w:szCs w:val="24"/>
              </w:rPr>
              <w:t>12%</w:t>
            </w:r>
            <w:r w:rsidRPr="00F6395B">
              <w:rPr>
                <w:sz w:val="24"/>
                <w:szCs w:val="24"/>
              </w:rPr>
              <w:t xml:space="preserve"> - Pametna administracija</w:t>
            </w:r>
          </w:p>
          <w:p w:rsidR="00F6395B" w:rsidRPr="00F6395B" w:rsidRDefault="00F6395B" w:rsidP="00A76A3F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 xml:space="preserve">5. </w:t>
            </w:r>
            <w:r w:rsidRPr="00F6395B">
              <w:rPr>
                <w:b/>
                <w:sz w:val="24"/>
                <w:szCs w:val="24"/>
              </w:rPr>
              <w:t>5%</w:t>
            </w:r>
            <w:r w:rsidRPr="00F6395B">
              <w:rPr>
                <w:sz w:val="24"/>
                <w:szCs w:val="24"/>
              </w:rPr>
              <w:t xml:space="preserve"> - Tehnička pomoć</w:t>
            </w:r>
          </w:p>
        </w:tc>
      </w:tr>
      <w:tr w:rsidR="00A76A3F" w:rsidTr="00A76A3F">
        <w:tc>
          <w:tcPr>
            <w:tcW w:w="2802" w:type="dxa"/>
          </w:tcPr>
          <w:p w:rsidR="00A76A3F" w:rsidRPr="00F6395B" w:rsidRDefault="00F6395B">
            <w:pPr>
              <w:rPr>
                <w:sz w:val="24"/>
                <w:szCs w:val="24"/>
              </w:rPr>
            </w:pPr>
            <w:r w:rsidRPr="00F6395B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420" w:type="dxa"/>
          </w:tcPr>
          <w:p w:rsidR="00A76A3F" w:rsidRPr="00F6395B" w:rsidRDefault="0096632B">
            <w:pPr>
              <w:rPr>
                <w:sz w:val="24"/>
                <w:szCs w:val="24"/>
              </w:rPr>
            </w:pPr>
            <w:hyperlink r:id="rId26" w:history="1">
              <w:r w:rsidR="00F6395B" w:rsidRPr="00F6395B">
                <w:rPr>
                  <w:rStyle w:val="Hiperveza"/>
                  <w:sz w:val="24"/>
                  <w:szCs w:val="24"/>
                </w:rPr>
                <w:t>http://www.strukturnifondovi.hr/op-ucinkoviti-ljudski-potencijali-2014-2020-780</w:t>
              </w:r>
            </w:hyperlink>
          </w:p>
          <w:p w:rsidR="00F6395B" w:rsidRPr="00F6395B" w:rsidRDefault="0096632B">
            <w:pPr>
              <w:rPr>
                <w:sz w:val="24"/>
                <w:szCs w:val="24"/>
              </w:rPr>
            </w:pPr>
            <w:hyperlink r:id="rId27" w:history="1">
              <w:r w:rsidR="00F6395B" w:rsidRPr="00F6395B">
                <w:rPr>
                  <w:rStyle w:val="Hiperveza"/>
                  <w:sz w:val="24"/>
                  <w:szCs w:val="24"/>
                </w:rPr>
                <w:t>www.esf.hr</w:t>
              </w:r>
            </w:hyperlink>
          </w:p>
          <w:p w:rsidR="00F6395B" w:rsidRPr="00F6395B" w:rsidRDefault="0096632B">
            <w:pPr>
              <w:rPr>
                <w:sz w:val="24"/>
                <w:szCs w:val="24"/>
              </w:rPr>
            </w:pPr>
            <w:hyperlink r:id="rId28" w:history="1">
              <w:r w:rsidR="00F6395B" w:rsidRPr="00F6395B">
                <w:rPr>
                  <w:rStyle w:val="Hiperveza"/>
                  <w:sz w:val="24"/>
                  <w:szCs w:val="24"/>
                </w:rPr>
                <w:t>Ministarstvo rada i mirovinskog sustava</w:t>
              </w:r>
            </w:hyperlink>
          </w:p>
          <w:p w:rsidR="00F6395B" w:rsidRPr="00F6395B" w:rsidRDefault="0096632B">
            <w:pPr>
              <w:rPr>
                <w:sz w:val="24"/>
                <w:szCs w:val="24"/>
              </w:rPr>
            </w:pPr>
            <w:hyperlink r:id="rId29" w:history="1">
              <w:r w:rsidR="00F6395B" w:rsidRPr="00F6395B">
                <w:rPr>
                  <w:rStyle w:val="Hiperveza"/>
                  <w:sz w:val="24"/>
                  <w:szCs w:val="24"/>
                </w:rPr>
                <w:t>Europska unija</w:t>
              </w:r>
            </w:hyperlink>
          </w:p>
          <w:p w:rsidR="00F6395B" w:rsidRPr="00F6395B" w:rsidRDefault="0096632B">
            <w:pPr>
              <w:rPr>
                <w:sz w:val="24"/>
                <w:szCs w:val="24"/>
              </w:rPr>
            </w:pPr>
            <w:hyperlink r:id="rId30" w:history="1">
              <w:r w:rsidR="00F6395B" w:rsidRPr="00F6395B">
                <w:rPr>
                  <w:rStyle w:val="Hiperveza"/>
                  <w:sz w:val="24"/>
                  <w:szCs w:val="24"/>
                </w:rPr>
                <w:t>Europski socijalni fond</w:t>
              </w:r>
            </w:hyperlink>
          </w:p>
        </w:tc>
      </w:tr>
    </w:tbl>
    <w:p w:rsidR="00590B90" w:rsidRDefault="00590B90"/>
    <w:p w:rsidR="00CC0C88" w:rsidRDefault="00CC0C88"/>
    <w:tbl>
      <w:tblPr>
        <w:tblStyle w:val="Reetkatablice"/>
        <w:tblW w:w="0" w:type="auto"/>
        <w:tblLook w:val="04A0"/>
      </w:tblPr>
      <w:tblGrid>
        <w:gridCol w:w="2235"/>
        <w:gridCol w:w="10987"/>
      </w:tblGrid>
      <w:tr w:rsidR="00CC0C88" w:rsidTr="00CC0C88">
        <w:tc>
          <w:tcPr>
            <w:tcW w:w="13222" w:type="dxa"/>
            <w:gridSpan w:val="2"/>
          </w:tcPr>
          <w:p w:rsidR="00CC0C88" w:rsidRPr="00CC0C88" w:rsidRDefault="00CC0C88" w:rsidP="00CC0C88">
            <w:pPr>
              <w:jc w:val="center"/>
              <w:rPr>
                <w:b/>
                <w:sz w:val="28"/>
                <w:szCs w:val="28"/>
              </w:rPr>
            </w:pPr>
            <w:r w:rsidRPr="00CC0C88">
              <w:rPr>
                <w:b/>
                <w:sz w:val="28"/>
                <w:szCs w:val="28"/>
              </w:rPr>
              <w:t xml:space="preserve">Program ruralnog razvoja 2014.-2020. - </w:t>
            </w:r>
            <w:r w:rsidRPr="00CC0C88">
              <w:rPr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CC0C88" w:rsidTr="00CC0C88">
        <w:tc>
          <w:tcPr>
            <w:tcW w:w="2235" w:type="dxa"/>
          </w:tcPr>
          <w:p w:rsidR="00CC0C88" w:rsidRPr="009414DF" w:rsidRDefault="00CC0C88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>Tema/ sektor</w:t>
            </w:r>
          </w:p>
        </w:tc>
        <w:tc>
          <w:tcPr>
            <w:tcW w:w="10987" w:type="dxa"/>
          </w:tcPr>
          <w:p w:rsidR="00CC0C88" w:rsidRPr="009414DF" w:rsidRDefault="00CC0C88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>Poljoprivreda</w:t>
            </w:r>
          </w:p>
        </w:tc>
      </w:tr>
      <w:tr w:rsidR="00CC0C88" w:rsidTr="00CC0C88">
        <w:tc>
          <w:tcPr>
            <w:tcW w:w="2235" w:type="dxa"/>
          </w:tcPr>
          <w:p w:rsidR="00CC0C88" w:rsidRPr="009414DF" w:rsidRDefault="00CC0C88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>Trajanje natječaja</w:t>
            </w:r>
          </w:p>
        </w:tc>
        <w:tc>
          <w:tcPr>
            <w:tcW w:w="10987" w:type="dxa"/>
          </w:tcPr>
          <w:p w:rsidR="00CC0C88" w:rsidRPr="009414DF" w:rsidRDefault="00CC0C88">
            <w:pPr>
              <w:rPr>
                <w:sz w:val="24"/>
                <w:szCs w:val="24"/>
              </w:rPr>
            </w:pPr>
            <w:r w:rsidRPr="009414DF">
              <w:rPr>
                <w:b/>
                <w:color w:val="C00000"/>
                <w:sz w:val="24"/>
                <w:szCs w:val="24"/>
              </w:rPr>
              <w:t>2014.-2020.</w:t>
            </w:r>
          </w:p>
        </w:tc>
      </w:tr>
      <w:tr w:rsidR="00CC0C88" w:rsidTr="00CC0C88">
        <w:tc>
          <w:tcPr>
            <w:tcW w:w="2235" w:type="dxa"/>
          </w:tcPr>
          <w:p w:rsidR="00CC0C88" w:rsidRPr="009414DF" w:rsidRDefault="00CC0C88">
            <w:pPr>
              <w:rPr>
                <w:sz w:val="24"/>
                <w:szCs w:val="24"/>
              </w:rPr>
            </w:pPr>
            <w:r w:rsidRPr="009414D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partneri / svrha</w:t>
            </w:r>
          </w:p>
        </w:tc>
        <w:tc>
          <w:tcPr>
            <w:tcW w:w="10987" w:type="dxa"/>
          </w:tcPr>
          <w:p w:rsidR="00CC0C88" w:rsidRPr="009414DF" w:rsidRDefault="00CC0C88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>Poticanje razvoja poljoprivrede i sličnih djelatnosti pazeći na zaštitu okoliša i prirode.</w:t>
            </w:r>
          </w:p>
        </w:tc>
      </w:tr>
      <w:tr w:rsidR="00CC0C88" w:rsidTr="00CC0C88">
        <w:tc>
          <w:tcPr>
            <w:tcW w:w="2235" w:type="dxa"/>
          </w:tcPr>
          <w:p w:rsidR="00CC0C88" w:rsidRPr="009414DF" w:rsidRDefault="00CC0C88">
            <w:pPr>
              <w:rPr>
                <w:sz w:val="24"/>
                <w:szCs w:val="24"/>
              </w:rPr>
            </w:pPr>
            <w:r w:rsidRPr="009414DF">
              <w:rPr>
                <w:rFonts w:ascii="Calibri" w:hAnsi="Calibri" w:cs="Calibri"/>
                <w:sz w:val="24"/>
                <w:szCs w:val="24"/>
              </w:rPr>
              <w:t>Iznosi sredstava i raspodjela istih</w:t>
            </w:r>
          </w:p>
        </w:tc>
        <w:tc>
          <w:tcPr>
            <w:tcW w:w="10987" w:type="dxa"/>
          </w:tcPr>
          <w:p w:rsidR="00CC0C88" w:rsidRPr="009414DF" w:rsidRDefault="00CC0C88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 xml:space="preserve">Ukupna vrijednost </w:t>
            </w:r>
            <w:r w:rsidRPr="009414DF">
              <w:rPr>
                <w:sz w:val="24"/>
                <w:szCs w:val="24"/>
                <w:u w:val="single"/>
              </w:rPr>
              <w:t xml:space="preserve">2.383 milijarde eura </w:t>
            </w:r>
            <w:r w:rsidRPr="009414DF">
              <w:rPr>
                <w:rStyle w:val="Naglaeno"/>
                <w:b w:val="0"/>
                <w:sz w:val="24"/>
                <w:szCs w:val="24"/>
                <w:u w:val="single"/>
              </w:rPr>
              <w:t xml:space="preserve">- </w:t>
            </w:r>
            <w:r w:rsidRPr="009414DF">
              <w:rPr>
                <w:sz w:val="24"/>
                <w:szCs w:val="24"/>
                <w:u w:val="single"/>
              </w:rPr>
              <w:t>2.026 milijardi eura</w:t>
            </w:r>
            <w:r w:rsidRPr="009414DF">
              <w:rPr>
                <w:sz w:val="24"/>
                <w:szCs w:val="24"/>
              </w:rPr>
              <w:t xml:space="preserve"> </w:t>
            </w:r>
            <w:r w:rsidRPr="009414DF">
              <w:rPr>
                <w:rStyle w:val="Naglaeno"/>
                <w:b w:val="0"/>
                <w:sz w:val="24"/>
                <w:szCs w:val="24"/>
              </w:rPr>
              <w:t>se</w:t>
            </w:r>
            <w:r w:rsidRPr="009414DF">
              <w:rPr>
                <w:sz w:val="24"/>
                <w:szCs w:val="24"/>
              </w:rPr>
              <w:t xml:space="preserve"> financira iz </w:t>
            </w:r>
            <w:r w:rsidRPr="009414DF">
              <w:rPr>
                <w:rStyle w:val="Naglaeno"/>
                <w:sz w:val="24"/>
                <w:szCs w:val="24"/>
              </w:rPr>
              <w:t>Europskog fonda za ruralni razvoj</w:t>
            </w:r>
            <w:r w:rsidRPr="009414DF">
              <w:rPr>
                <w:sz w:val="24"/>
                <w:szCs w:val="24"/>
              </w:rPr>
              <w:t xml:space="preserve"> (EPFRR), </w:t>
            </w:r>
            <w:r w:rsidRPr="009414DF">
              <w:rPr>
                <w:rStyle w:val="Naglaeno"/>
                <w:b w:val="0"/>
                <w:sz w:val="24"/>
                <w:szCs w:val="24"/>
              </w:rPr>
              <w:t>a ostatak</w:t>
            </w:r>
            <w:r w:rsidRPr="009414DF">
              <w:rPr>
                <w:rStyle w:val="Naglaeno"/>
                <w:sz w:val="24"/>
                <w:szCs w:val="24"/>
                <w:u w:val="single"/>
              </w:rPr>
              <w:t xml:space="preserve"> </w:t>
            </w:r>
            <w:r w:rsidRPr="009414DF">
              <w:rPr>
                <w:sz w:val="24"/>
                <w:szCs w:val="24"/>
              </w:rPr>
              <w:t>pokriva RH</w:t>
            </w:r>
          </w:p>
          <w:p w:rsidR="00CC0C88" w:rsidRPr="009414DF" w:rsidRDefault="00CC0C88" w:rsidP="00CC0C88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>Sredstva se dijele na sljedeći način :</w:t>
            </w:r>
          </w:p>
          <w:p w:rsidR="00CC0C88" w:rsidRPr="009414DF" w:rsidRDefault="009414DF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 xml:space="preserve">1. </w:t>
            </w:r>
            <w:r w:rsidR="00CC0C88" w:rsidRPr="009414DF">
              <w:rPr>
                <w:sz w:val="24"/>
                <w:szCs w:val="24"/>
              </w:rPr>
              <w:t xml:space="preserve">29% - </w:t>
            </w:r>
            <w:r w:rsidRPr="009414DF">
              <w:rPr>
                <w:sz w:val="24"/>
                <w:szCs w:val="24"/>
              </w:rPr>
              <w:t xml:space="preserve">Povećanje </w:t>
            </w:r>
            <w:r w:rsidRPr="009414DF">
              <w:rPr>
                <w:i/>
                <w:sz w:val="24"/>
                <w:szCs w:val="24"/>
              </w:rPr>
              <w:t>održivosti</w:t>
            </w:r>
            <w:r w:rsidRPr="009414DF">
              <w:rPr>
                <w:sz w:val="24"/>
                <w:szCs w:val="24"/>
              </w:rPr>
              <w:t xml:space="preserve"> </w:t>
            </w:r>
            <w:r w:rsidRPr="009414DF">
              <w:rPr>
                <w:b/>
                <w:sz w:val="24"/>
                <w:szCs w:val="24"/>
              </w:rPr>
              <w:t>poljoprivrednih gospodarstava</w:t>
            </w:r>
            <w:r w:rsidRPr="009414DF">
              <w:rPr>
                <w:sz w:val="24"/>
                <w:szCs w:val="24"/>
              </w:rPr>
              <w:t xml:space="preserve"> te konkurentnosti svih vrsta poljoprivrednih djelatnosti u svim regijama</w:t>
            </w:r>
          </w:p>
          <w:p w:rsidR="00CC0C88" w:rsidRPr="009414DF" w:rsidRDefault="00CC0C88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 xml:space="preserve">2. 28% - </w:t>
            </w:r>
            <w:r w:rsidR="009414DF" w:rsidRPr="009414DF">
              <w:rPr>
                <w:i/>
                <w:sz w:val="24"/>
                <w:szCs w:val="24"/>
              </w:rPr>
              <w:t>Obnavljanje, očuvanje i poboljšanje</w:t>
            </w:r>
            <w:r w:rsidR="009414DF" w:rsidRPr="009414DF">
              <w:rPr>
                <w:sz w:val="24"/>
                <w:szCs w:val="24"/>
              </w:rPr>
              <w:t xml:space="preserve"> ekosustava vezanih uz </w:t>
            </w:r>
            <w:r w:rsidR="009414DF" w:rsidRPr="009414DF">
              <w:rPr>
                <w:b/>
                <w:sz w:val="24"/>
                <w:szCs w:val="24"/>
              </w:rPr>
              <w:t>poljoprivredu i šumarstvo</w:t>
            </w:r>
          </w:p>
          <w:p w:rsidR="00CC0C88" w:rsidRPr="009414DF" w:rsidRDefault="00CC0C88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>3.</w:t>
            </w:r>
            <w:r w:rsidR="009414DF" w:rsidRPr="009414DF">
              <w:rPr>
                <w:sz w:val="24"/>
                <w:szCs w:val="24"/>
              </w:rPr>
              <w:t xml:space="preserve"> 20% - Promicanje </w:t>
            </w:r>
            <w:r w:rsidR="009414DF" w:rsidRPr="009414DF">
              <w:rPr>
                <w:b/>
                <w:sz w:val="24"/>
                <w:szCs w:val="24"/>
              </w:rPr>
              <w:t>socijalne uključenosti</w:t>
            </w:r>
            <w:r w:rsidR="009414DF" w:rsidRPr="009414DF">
              <w:rPr>
                <w:sz w:val="24"/>
                <w:szCs w:val="24"/>
              </w:rPr>
              <w:t xml:space="preserve">, smanjenje </w:t>
            </w:r>
            <w:r w:rsidR="009414DF" w:rsidRPr="009414DF">
              <w:rPr>
                <w:b/>
                <w:sz w:val="24"/>
                <w:szCs w:val="24"/>
              </w:rPr>
              <w:t>siromaštva i gospodarski razvoj</w:t>
            </w:r>
            <w:r w:rsidR="009414DF" w:rsidRPr="009414DF">
              <w:rPr>
                <w:sz w:val="24"/>
                <w:szCs w:val="24"/>
              </w:rPr>
              <w:t xml:space="preserve"> u ruralnim područjima</w:t>
            </w:r>
          </w:p>
          <w:p w:rsidR="00CC0C88" w:rsidRPr="009414DF" w:rsidRDefault="00CC0C88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>4.</w:t>
            </w:r>
            <w:r w:rsidR="009414DF" w:rsidRPr="009414DF">
              <w:rPr>
                <w:sz w:val="24"/>
                <w:szCs w:val="24"/>
              </w:rPr>
              <w:t xml:space="preserve"> 12% - Promicanje </w:t>
            </w:r>
            <w:r w:rsidR="009414DF" w:rsidRPr="009414DF">
              <w:rPr>
                <w:b/>
                <w:sz w:val="24"/>
                <w:szCs w:val="24"/>
              </w:rPr>
              <w:t>organiziranja lanca prehrane</w:t>
            </w:r>
            <w:r w:rsidR="009414DF" w:rsidRPr="009414DF">
              <w:rPr>
                <w:sz w:val="24"/>
                <w:szCs w:val="24"/>
              </w:rPr>
              <w:t xml:space="preserve">, uključujući </w:t>
            </w:r>
            <w:r w:rsidR="009414DF" w:rsidRPr="009414DF">
              <w:rPr>
                <w:b/>
                <w:sz w:val="24"/>
                <w:szCs w:val="24"/>
              </w:rPr>
              <w:t>preradu i trženje poljoprivrednih proizvoda</w:t>
            </w:r>
            <w:r w:rsidR="009414DF" w:rsidRPr="009414DF">
              <w:rPr>
                <w:sz w:val="24"/>
                <w:szCs w:val="24"/>
              </w:rPr>
              <w:t xml:space="preserve">, </w:t>
            </w:r>
            <w:r w:rsidR="009414DF" w:rsidRPr="009414DF">
              <w:rPr>
                <w:b/>
                <w:sz w:val="24"/>
                <w:szCs w:val="24"/>
              </w:rPr>
              <w:t>dobrobit životinja</w:t>
            </w:r>
            <w:r w:rsidR="009414DF" w:rsidRPr="009414DF">
              <w:rPr>
                <w:sz w:val="24"/>
                <w:szCs w:val="24"/>
              </w:rPr>
              <w:t xml:space="preserve"> te upravljanje rizicima u poljoprivredi</w:t>
            </w:r>
          </w:p>
          <w:p w:rsidR="00CC0C88" w:rsidRPr="009414DF" w:rsidRDefault="00CC0C88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>5.</w:t>
            </w:r>
            <w:r w:rsidR="009414DF" w:rsidRPr="009414DF">
              <w:rPr>
                <w:sz w:val="24"/>
                <w:szCs w:val="24"/>
              </w:rPr>
              <w:t xml:space="preserve"> 8% - Promicanje </w:t>
            </w:r>
            <w:r w:rsidR="009414DF" w:rsidRPr="009414DF">
              <w:rPr>
                <w:b/>
                <w:sz w:val="24"/>
                <w:szCs w:val="24"/>
              </w:rPr>
              <w:t>učinkovitosti resursa</w:t>
            </w:r>
            <w:r w:rsidR="009414DF" w:rsidRPr="009414DF">
              <w:rPr>
                <w:sz w:val="24"/>
                <w:szCs w:val="24"/>
              </w:rPr>
              <w:t xml:space="preserve"> i pomaka prema klimatski elastičnom gospodarstvu s </w:t>
            </w:r>
            <w:r w:rsidR="009414DF" w:rsidRPr="009414DF">
              <w:rPr>
                <w:b/>
                <w:sz w:val="24"/>
                <w:szCs w:val="24"/>
              </w:rPr>
              <w:t>niskom razinom ugljika</w:t>
            </w:r>
            <w:r w:rsidR="009414DF" w:rsidRPr="009414DF">
              <w:rPr>
                <w:sz w:val="24"/>
                <w:szCs w:val="24"/>
              </w:rPr>
              <w:t xml:space="preserve"> u </w:t>
            </w:r>
            <w:r w:rsidR="009414DF" w:rsidRPr="009414DF">
              <w:rPr>
                <w:i/>
                <w:sz w:val="24"/>
                <w:szCs w:val="24"/>
              </w:rPr>
              <w:t>poljoprivrednom, prehrambenom i šumarskom sektoru</w:t>
            </w:r>
          </w:p>
          <w:p w:rsidR="00CC0C88" w:rsidRPr="009414DF" w:rsidRDefault="00CC0C88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>6.</w:t>
            </w:r>
            <w:r w:rsidR="009414DF" w:rsidRPr="009414DF">
              <w:rPr>
                <w:sz w:val="24"/>
                <w:szCs w:val="24"/>
              </w:rPr>
              <w:t xml:space="preserve"> 3% - Promicanje </w:t>
            </w:r>
            <w:r w:rsidR="009414DF" w:rsidRPr="009414DF">
              <w:rPr>
                <w:b/>
                <w:sz w:val="24"/>
                <w:szCs w:val="24"/>
              </w:rPr>
              <w:t>znanja i inovacija</w:t>
            </w:r>
            <w:r w:rsidR="009414DF" w:rsidRPr="009414DF">
              <w:rPr>
                <w:sz w:val="24"/>
                <w:szCs w:val="24"/>
              </w:rPr>
              <w:t xml:space="preserve"> u </w:t>
            </w:r>
            <w:r w:rsidR="009414DF" w:rsidRPr="009414DF">
              <w:rPr>
                <w:i/>
                <w:sz w:val="24"/>
                <w:szCs w:val="24"/>
              </w:rPr>
              <w:t>poljoprivredi, šumarstvu i ruralnim područjima</w:t>
            </w:r>
          </w:p>
        </w:tc>
      </w:tr>
      <w:tr w:rsidR="00CC0C88" w:rsidTr="00CC0C88">
        <w:tc>
          <w:tcPr>
            <w:tcW w:w="2235" w:type="dxa"/>
          </w:tcPr>
          <w:p w:rsidR="00CC0C88" w:rsidRPr="009414DF" w:rsidRDefault="009414DF">
            <w:pPr>
              <w:rPr>
                <w:sz w:val="24"/>
                <w:szCs w:val="24"/>
              </w:rPr>
            </w:pPr>
            <w:r w:rsidRPr="009414D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987" w:type="dxa"/>
          </w:tcPr>
          <w:p w:rsidR="00CC0C88" w:rsidRPr="009414DF" w:rsidRDefault="0096632B">
            <w:pPr>
              <w:rPr>
                <w:sz w:val="24"/>
                <w:szCs w:val="24"/>
              </w:rPr>
            </w:pPr>
            <w:hyperlink r:id="rId31" w:history="1">
              <w:r w:rsidR="009414DF" w:rsidRPr="009414DF">
                <w:rPr>
                  <w:rStyle w:val="Hiperveza"/>
                  <w:sz w:val="24"/>
                  <w:szCs w:val="24"/>
                </w:rPr>
                <w:t>http://www.strukturnifondovi.hr/program-ruralnog-razvoja-2014-2020</w:t>
              </w:r>
            </w:hyperlink>
          </w:p>
          <w:p w:rsidR="009414DF" w:rsidRPr="009414DF" w:rsidRDefault="0096632B">
            <w:pPr>
              <w:rPr>
                <w:sz w:val="24"/>
                <w:szCs w:val="24"/>
              </w:rPr>
            </w:pPr>
            <w:hyperlink r:id="rId32" w:history="1">
              <w:r w:rsidR="009414DF" w:rsidRPr="009414DF">
                <w:rPr>
                  <w:rStyle w:val="Hiperveza"/>
                  <w:sz w:val="24"/>
                  <w:szCs w:val="24"/>
                </w:rPr>
                <w:t>http://ruralnirazvoj.hr/</w:t>
              </w:r>
            </w:hyperlink>
          </w:p>
          <w:p w:rsidR="009414DF" w:rsidRPr="009414DF" w:rsidRDefault="0096632B">
            <w:pPr>
              <w:rPr>
                <w:sz w:val="24"/>
                <w:szCs w:val="24"/>
              </w:rPr>
            </w:pPr>
            <w:hyperlink r:id="rId33" w:history="1">
              <w:r w:rsidR="009414DF" w:rsidRPr="009414DF">
                <w:rPr>
                  <w:rStyle w:val="Hiperveza"/>
                  <w:sz w:val="24"/>
                  <w:szCs w:val="24"/>
                </w:rPr>
                <w:t>Program ruralnog razvoja 2014.-2020./Ministarstvo poljoprivrede</w:t>
              </w:r>
            </w:hyperlink>
          </w:p>
          <w:p w:rsidR="009414DF" w:rsidRPr="009414DF" w:rsidRDefault="0096632B">
            <w:pPr>
              <w:rPr>
                <w:sz w:val="24"/>
                <w:szCs w:val="24"/>
              </w:rPr>
            </w:pPr>
            <w:hyperlink r:id="rId34" w:tgtFrame="_blank" w:history="1">
              <w:r w:rsidR="009414DF" w:rsidRPr="009414DF">
                <w:rPr>
                  <w:rStyle w:val="Hiperveza"/>
                  <w:sz w:val="24"/>
                  <w:szCs w:val="24"/>
                </w:rPr>
                <w:t>Ministarstvo poljoprivrede</w:t>
              </w:r>
            </w:hyperlink>
          </w:p>
          <w:p w:rsidR="009414DF" w:rsidRPr="009414DF" w:rsidRDefault="0096632B">
            <w:pPr>
              <w:rPr>
                <w:sz w:val="24"/>
                <w:szCs w:val="24"/>
              </w:rPr>
            </w:pPr>
            <w:hyperlink r:id="rId35" w:tgtFrame="_blank" w:history="1">
              <w:r w:rsidR="009414DF" w:rsidRPr="009414DF">
                <w:rPr>
                  <w:rStyle w:val="Hiperveza"/>
                  <w:sz w:val="24"/>
                  <w:szCs w:val="24"/>
                </w:rPr>
                <w:t>Agencija za plaćanja u poljoprivredi, ribarstvu i ruralnom razvoju</w:t>
              </w:r>
            </w:hyperlink>
          </w:p>
        </w:tc>
      </w:tr>
    </w:tbl>
    <w:p w:rsidR="00CC0C88" w:rsidRDefault="00CC0C88"/>
    <w:sectPr w:rsidR="00CC0C88" w:rsidSect="00346F0A">
      <w:pgSz w:w="15840" w:h="24480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3DE5"/>
    <w:rsid w:val="001772A1"/>
    <w:rsid w:val="001A121E"/>
    <w:rsid w:val="00346F0A"/>
    <w:rsid w:val="00424D39"/>
    <w:rsid w:val="004B7011"/>
    <w:rsid w:val="00511064"/>
    <w:rsid w:val="005124D3"/>
    <w:rsid w:val="00590B90"/>
    <w:rsid w:val="005B3FDF"/>
    <w:rsid w:val="00725812"/>
    <w:rsid w:val="00757B4A"/>
    <w:rsid w:val="009414DF"/>
    <w:rsid w:val="0096632B"/>
    <w:rsid w:val="00A76A3F"/>
    <w:rsid w:val="00B852E3"/>
    <w:rsid w:val="00BC7952"/>
    <w:rsid w:val="00BF5496"/>
    <w:rsid w:val="00CC0C88"/>
    <w:rsid w:val="00D83DE5"/>
    <w:rsid w:val="00E32BDE"/>
    <w:rsid w:val="00EF02ED"/>
    <w:rsid w:val="00F6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E5"/>
    <w:pPr>
      <w:spacing w:after="160" w:line="259" w:lineRule="auto"/>
    </w:pPr>
  </w:style>
  <w:style w:type="paragraph" w:styleId="Naslov4">
    <w:name w:val="heading 4"/>
    <w:basedOn w:val="Normal"/>
    <w:link w:val="Naslov4Char"/>
    <w:uiPriority w:val="9"/>
    <w:qFormat/>
    <w:rsid w:val="00B852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D83DE5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D83DE5"/>
    <w:rPr>
      <w:b/>
      <w:bCs/>
    </w:rPr>
  </w:style>
  <w:style w:type="character" w:customStyle="1" w:styleId="0-value">
    <w:name w:val="0-value"/>
    <w:basedOn w:val="Zadanifontodlomka"/>
    <w:rsid w:val="00D83DE5"/>
  </w:style>
  <w:style w:type="character" w:customStyle="1" w:styleId="1-value">
    <w:name w:val="1-value"/>
    <w:basedOn w:val="Zadanifontodlomka"/>
    <w:rsid w:val="00D83DE5"/>
  </w:style>
  <w:style w:type="character" w:customStyle="1" w:styleId="wpcf-field-value">
    <w:name w:val="wpcf-field-value"/>
    <w:basedOn w:val="Zadanifontodlomka"/>
    <w:rsid w:val="00D83DE5"/>
  </w:style>
  <w:style w:type="character" w:customStyle="1" w:styleId="wpcf-field-name">
    <w:name w:val="wpcf-field-name"/>
    <w:basedOn w:val="Zadanifontodlomka"/>
    <w:rsid w:val="00D83DE5"/>
  </w:style>
  <w:style w:type="character" w:customStyle="1" w:styleId="is-bold">
    <w:name w:val="is-bold"/>
    <w:basedOn w:val="Zadanifontodlomka"/>
    <w:rsid w:val="00D83DE5"/>
  </w:style>
  <w:style w:type="paragraph" w:styleId="Odlomakpopisa">
    <w:name w:val="List Paragraph"/>
    <w:basedOn w:val="Normal"/>
    <w:uiPriority w:val="34"/>
    <w:qFormat/>
    <w:rsid w:val="00CC0C8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rsid w:val="00B852E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02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-projekti.com" TargetMode="External"/><Relationship Id="rId13" Type="http://schemas.openxmlformats.org/officeDocument/2006/relationships/hyperlink" Target="http://www.mingo.hr/page/drugo-izdanje-natjecanja-ideje-iz-europe-ideas-from-europe" TargetMode="External"/><Relationship Id="rId18" Type="http://schemas.openxmlformats.org/officeDocument/2006/relationships/hyperlink" Target="https://twitter.com/ideasfromeurope" TargetMode="External"/><Relationship Id="rId26" Type="http://schemas.openxmlformats.org/officeDocument/2006/relationships/hyperlink" Target="http://www.strukturnifondovi.hr/op-ucinkoviti-ljudski-potencijali-2014-2020-78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runo.radojica@mingo.hr" TargetMode="External"/><Relationship Id="rId34" Type="http://schemas.openxmlformats.org/officeDocument/2006/relationships/hyperlink" Target="http://www.mps.hr" TargetMode="External"/><Relationship Id="rId7" Type="http://schemas.openxmlformats.org/officeDocument/2006/relationships/hyperlink" Target="http://www.eu-projekti.info/natjecaji/potpora-za-distribuciju-nenacionalnih-europskih-filmova-program-automatske-potpore-za-kinematografe-eacea092016" TargetMode="External"/><Relationship Id="rId12" Type="http://schemas.openxmlformats.org/officeDocument/2006/relationships/hyperlink" Target="http://tedxbinnenhof.com/viewing-events-row/" TargetMode="External"/><Relationship Id="rId17" Type="http://schemas.openxmlformats.org/officeDocument/2006/relationships/hyperlink" Target="https://www.facebook.com/ideasfromEurope?ref=hl" TargetMode="External"/><Relationship Id="rId25" Type="http://schemas.openxmlformats.org/officeDocument/2006/relationships/hyperlink" Target="http://ec.europa.eu/social/main.jsp?catId=1036&amp;langId=en" TargetMode="External"/><Relationship Id="rId33" Type="http://schemas.openxmlformats.org/officeDocument/2006/relationships/hyperlink" Target="http://www.mps.hr/ipard/default.aspx?id=1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NDUGlPFB6c-XqZlzEYCCDg" TargetMode="External"/><Relationship Id="rId20" Type="http://schemas.openxmlformats.org/officeDocument/2006/relationships/hyperlink" Target="http://ec.europa.eu/growth/smes/business-friendly-environment/small-business-act/sme-envoys_en" TargetMode="External"/><Relationship Id="rId29" Type="http://schemas.openxmlformats.org/officeDocument/2006/relationships/hyperlink" Target="http://europa.eu/index_hr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eu-projekti.com" TargetMode="External"/><Relationship Id="rId11" Type="http://schemas.openxmlformats.org/officeDocument/2006/relationships/hyperlink" Target="mailto:ugovaranje@mzo.hr" TargetMode="External"/><Relationship Id="rId24" Type="http://schemas.openxmlformats.org/officeDocument/2006/relationships/hyperlink" Target="https://docs.google.com/forms/d/e/1FAIpQLSdvCCNGQrda7hgio7x3upzIZWauEpcue3E2-r2k7hbzxok89w/viewform?c=0&amp;w=1" TargetMode="External"/><Relationship Id="rId32" Type="http://schemas.openxmlformats.org/officeDocument/2006/relationships/hyperlink" Target="http://ruralnirazvoj.hr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eu-projekti.info/natjecaji/najava-mjera-04-ulaganja-u-fizicku-imovinu-podmjera-4-1-potpora-za-ulaganja-u-poljoprivredna-gospodarstva-tip-operacije-4-1-2-zbrinjavanje-rukovanje-i-koristenje-stajskog-gnojiva-u-cilju-smanj" TargetMode="External"/><Relationship Id="rId15" Type="http://schemas.openxmlformats.org/officeDocument/2006/relationships/hyperlink" Target="https://www.flickr.com/photos/tedxbinnenhof" TargetMode="External"/><Relationship Id="rId23" Type="http://schemas.openxmlformats.org/officeDocument/2006/relationships/hyperlink" Target="https://ideasfrom.eu/" TargetMode="External"/><Relationship Id="rId28" Type="http://schemas.openxmlformats.org/officeDocument/2006/relationships/hyperlink" Target="http://www.esf.h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trukturnifondovi.hr/natjecaji/1421" TargetMode="External"/><Relationship Id="rId19" Type="http://schemas.openxmlformats.org/officeDocument/2006/relationships/hyperlink" Target="https://vimeo.com/ideasfromeu/videos" TargetMode="External"/><Relationship Id="rId31" Type="http://schemas.openxmlformats.org/officeDocument/2006/relationships/hyperlink" Target="http://www.strukturnifondovi.hr/program-ruralnog-razvoja-2014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ovaranje@mzo.hr" TargetMode="External"/><Relationship Id="rId14" Type="http://schemas.openxmlformats.org/officeDocument/2006/relationships/hyperlink" Target="https://twitter.com/tedxbinnenhof" TargetMode="External"/><Relationship Id="rId22" Type="http://schemas.openxmlformats.org/officeDocument/2006/relationships/hyperlink" Target="mailto:katarina.jaksic-brcko@mingo.hr" TargetMode="External"/><Relationship Id="rId27" Type="http://schemas.openxmlformats.org/officeDocument/2006/relationships/hyperlink" Target="http://www.esf.hr" TargetMode="External"/><Relationship Id="rId30" Type="http://schemas.openxmlformats.org/officeDocument/2006/relationships/hyperlink" Target="http://ec.europa.eu/esf/home.jsp?langId=hr" TargetMode="External"/><Relationship Id="rId35" Type="http://schemas.openxmlformats.org/officeDocument/2006/relationships/hyperlink" Target="http://www.apprrr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77CD-D0D4-428F-9CB7-E15011C0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gordan.karlic</dc:creator>
  <cp:lastModifiedBy>gordan.karlic</cp:lastModifiedBy>
  <cp:revision>9</cp:revision>
  <dcterms:created xsi:type="dcterms:W3CDTF">2017-06-07T11:25:00Z</dcterms:created>
  <dcterms:modified xsi:type="dcterms:W3CDTF">2017-06-14T12:05:00Z</dcterms:modified>
</cp:coreProperties>
</file>